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67" w:rsidRDefault="00194067">
      <w:pPr>
        <w:spacing w:line="600" w:lineRule="exact"/>
        <w:jc w:val="center"/>
        <w:outlineLvl w:val="0"/>
        <w:rPr>
          <w:rFonts w:ascii="方正小标宋简体" w:eastAsia="方正小标宋简体" w:hAnsi="宋体"/>
          <w:color w:val="000000"/>
          <w:sz w:val="72"/>
          <w:szCs w:val="72"/>
        </w:rPr>
      </w:pPr>
      <w:bookmarkStart w:id="0" w:name="_Toc15306267"/>
    </w:p>
    <w:p w:rsidR="00194067" w:rsidRDefault="00194067">
      <w:pPr>
        <w:spacing w:line="600" w:lineRule="exact"/>
        <w:jc w:val="center"/>
        <w:outlineLvl w:val="0"/>
        <w:rPr>
          <w:rFonts w:ascii="方正小标宋简体" w:eastAsia="方正小标宋简体" w:hAnsi="宋体"/>
          <w:color w:val="000000"/>
          <w:sz w:val="72"/>
          <w:szCs w:val="72"/>
        </w:rPr>
      </w:pPr>
    </w:p>
    <w:p w:rsidR="00194067" w:rsidRDefault="00194067">
      <w:pPr>
        <w:spacing w:line="600" w:lineRule="exact"/>
        <w:jc w:val="center"/>
        <w:outlineLvl w:val="0"/>
        <w:rPr>
          <w:rFonts w:ascii="方正小标宋简体" w:eastAsia="方正小标宋简体" w:hAnsi="宋体"/>
          <w:color w:val="000000"/>
          <w:sz w:val="72"/>
          <w:szCs w:val="72"/>
        </w:rPr>
      </w:pPr>
    </w:p>
    <w:p w:rsidR="00194067" w:rsidRDefault="00194067">
      <w:pPr>
        <w:spacing w:line="600" w:lineRule="exact"/>
        <w:jc w:val="center"/>
        <w:outlineLvl w:val="0"/>
        <w:rPr>
          <w:rFonts w:ascii="方正小标宋简体" w:eastAsia="方正小标宋简体" w:hAnsi="宋体"/>
          <w:color w:val="000000"/>
          <w:sz w:val="72"/>
          <w:szCs w:val="72"/>
        </w:rPr>
      </w:pPr>
    </w:p>
    <w:p w:rsidR="00194067" w:rsidRDefault="00554D7C">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96597"/>
      <w:bookmarkStart w:id="3" w:name="_Toc15378441"/>
      <w:bookmarkStart w:id="4" w:name="_Toc15396475"/>
      <w:bookmarkStart w:id="5" w:name="_Toc15377193"/>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1"/>
      <w:bookmarkEnd w:id="2"/>
      <w:bookmarkEnd w:id="3"/>
      <w:bookmarkEnd w:id="4"/>
      <w:bookmarkEnd w:id="5"/>
    </w:p>
    <w:p w:rsidR="00194067" w:rsidRDefault="00554D7C">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96598"/>
      <w:bookmarkStart w:id="8" w:name="_Toc15377426"/>
      <w:bookmarkStart w:id="9" w:name="_Toc15377194"/>
      <w:bookmarkStart w:id="10" w:name="_Toc15378442"/>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政府政务服务和公共资源交易服务中心</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194067" w:rsidRDefault="00554D7C">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194067" w:rsidRDefault="00554D7C">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194067" w:rsidRDefault="00554D7C">
      <w:pPr>
        <w:pStyle w:val="10"/>
      </w:pPr>
      <w:r>
        <w:rPr>
          <w:rFonts w:hint="eastAsia"/>
        </w:rPr>
        <w:t>公开时间：</w:t>
      </w:r>
      <w:r>
        <w:rPr>
          <w:rFonts w:hint="eastAsia"/>
        </w:rPr>
        <w:t>2019</w:t>
      </w:r>
      <w:r>
        <w:rPr>
          <w:rFonts w:hint="eastAsia"/>
        </w:rPr>
        <w:t>年</w:t>
      </w:r>
      <w:r>
        <w:rPr>
          <w:rFonts w:hint="eastAsia"/>
        </w:rPr>
        <w:t>8</w:t>
      </w:r>
      <w:r>
        <w:rPr>
          <w:rFonts w:hint="eastAsia"/>
        </w:rPr>
        <w:t>月</w:t>
      </w:r>
      <w:r>
        <w:rPr>
          <w:rFonts w:hint="eastAsia"/>
        </w:rPr>
        <w:t>29</w:t>
      </w:r>
      <w:r>
        <w:rPr>
          <w:rFonts w:hint="eastAsia"/>
        </w:rPr>
        <w:t>日</w:t>
      </w:r>
    </w:p>
    <w:p w:rsidR="00194067" w:rsidRDefault="00194067"/>
    <w:p w:rsidR="00194067" w:rsidRDefault="00554D7C">
      <w:pPr>
        <w:pStyle w:val="10"/>
        <w:jc w:val="both"/>
        <w:rPr>
          <w:rFonts w:cstheme="minorBidi"/>
        </w:rPr>
      </w:pPr>
      <w:hyperlink w:anchor="_Toc15396599" w:history="1">
        <w:r>
          <w:rPr>
            <w:rStyle w:val="a9"/>
            <w:rFonts w:hint="eastAsia"/>
          </w:rPr>
          <w:t>第一部分</w:t>
        </w:r>
        <w:r>
          <w:rPr>
            <w:rStyle w:val="a9"/>
          </w:rPr>
          <w:t xml:space="preserve"> </w:t>
        </w:r>
        <w:r>
          <w:rPr>
            <w:rStyle w:val="a9"/>
            <w:rFonts w:hint="eastAsia"/>
          </w:rPr>
          <w:t>部门概况</w:t>
        </w:r>
      </w:hyperlink>
    </w:p>
    <w:p w:rsidR="00194067" w:rsidRDefault="00554D7C">
      <w:pPr>
        <w:pStyle w:val="20"/>
        <w:rPr>
          <w:rFonts w:ascii="仿宋" w:eastAsia="仿宋" w:hAnsi="仿宋" w:cstheme="minorBidi"/>
          <w:sz w:val="28"/>
          <w:szCs w:val="28"/>
        </w:rPr>
      </w:pPr>
      <w:hyperlink w:anchor="_Toc15396600" w:history="1">
        <w:r>
          <w:rPr>
            <w:rStyle w:val="a9"/>
            <w:rFonts w:ascii="仿宋" w:eastAsia="仿宋" w:hAnsi="仿宋" w:hint="eastAsia"/>
            <w:sz w:val="28"/>
            <w:szCs w:val="28"/>
          </w:rPr>
          <w:t>一、基本职能及主要工作</w:t>
        </w:r>
      </w:hyperlink>
    </w:p>
    <w:p w:rsidR="00194067" w:rsidRDefault="00554D7C">
      <w:pPr>
        <w:pStyle w:val="20"/>
        <w:rPr>
          <w:rFonts w:ascii="仿宋" w:eastAsia="仿宋" w:hAnsi="仿宋" w:cstheme="minorBidi"/>
          <w:sz w:val="28"/>
          <w:szCs w:val="28"/>
        </w:rPr>
      </w:pPr>
      <w:hyperlink w:anchor="_Toc15396601" w:history="1">
        <w:r>
          <w:rPr>
            <w:rStyle w:val="a9"/>
            <w:rFonts w:ascii="仿宋" w:eastAsia="仿宋" w:hAnsi="仿宋" w:hint="eastAsia"/>
            <w:sz w:val="28"/>
            <w:szCs w:val="28"/>
          </w:rPr>
          <w:t>二、机构设置</w:t>
        </w:r>
      </w:hyperlink>
    </w:p>
    <w:p w:rsidR="00194067" w:rsidRDefault="00554D7C">
      <w:pPr>
        <w:pStyle w:val="10"/>
        <w:jc w:val="both"/>
      </w:pPr>
      <w:hyperlink w:anchor="_Toc15396602" w:history="1">
        <w:r>
          <w:rPr>
            <w:rStyle w:val="a9"/>
            <w:rFonts w:hint="eastAsia"/>
          </w:rPr>
          <w:t>第二部分</w:t>
        </w:r>
        <w:r>
          <w:rPr>
            <w:rStyle w:val="a9"/>
          </w:rPr>
          <w:t xml:space="preserve"> 2018</w:t>
        </w:r>
        <w:r>
          <w:rPr>
            <w:rStyle w:val="a9"/>
            <w:rFonts w:hint="eastAsia"/>
          </w:rPr>
          <w:t>年度部门决算情况说明</w:t>
        </w:r>
      </w:hyperlink>
    </w:p>
    <w:p w:rsidR="00194067" w:rsidRDefault="00554D7C">
      <w:pPr>
        <w:pStyle w:val="20"/>
        <w:rPr>
          <w:rFonts w:ascii="仿宋" w:eastAsia="仿宋" w:hAnsi="仿宋" w:cstheme="minorBidi"/>
          <w:sz w:val="28"/>
          <w:szCs w:val="28"/>
        </w:rPr>
      </w:pPr>
      <w:hyperlink w:anchor="_Toc15396603" w:history="1">
        <w:r>
          <w:rPr>
            <w:rStyle w:val="a9"/>
            <w:rFonts w:ascii="仿宋" w:eastAsia="仿宋" w:hAnsi="仿宋" w:cstheme="majorBidi" w:hint="eastAsia"/>
            <w:bCs/>
            <w:sz w:val="28"/>
            <w:szCs w:val="28"/>
          </w:rPr>
          <w:t>一、</w:t>
        </w:r>
        <w:r>
          <w:rPr>
            <w:rStyle w:val="a9"/>
            <w:rFonts w:ascii="仿宋" w:eastAsia="仿宋" w:hAnsi="仿宋" w:hint="eastAsia"/>
            <w:sz w:val="28"/>
            <w:szCs w:val="28"/>
          </w:rPr>
          <w:t>收</w:t>
        </w:r>
        <w:r>
          <w:rPr>
            <w:rStyle w:val="a9"/>
            <w:rFonts w:ascii="仿宋" w:eastAsia="仿宋" w:hAnsi="仿宋" w:cstheme="majorBidi" w:hint="eastAsia"/>
            <w:bCs/>
            <w:sz w:val="28"/>
            <w:szCs w:val="28"/>
          </w:rPr>
          <w:t>入支出决算总体情况说明</w:t>
        </w:r>
      </w:hyperlink>
    </w:p>
    <w:p w:rsidR="00194067" w:rsidRDefault="00554D7C">
      <w:pPr>
        <w:pStyle w:val="20"/>
        <w:rPr>
          <w:rFonts w:ascii="仿宋" w:eastAsia="仿宋" w:hAnsi="仿宋" w:cstheme="minorBidi"/>
          <w:sz w:val="28"/>
          <w:szCs w:val="28"/>
        </w:rPr>
      </w:pPr>
      <w:hyperlink w:anchor="_Toc15396604" w:history="1">
        <w:r>
          <w:rPr>
            <w:rStyle w:val="a9"/>
            <w:rFonts w:ascii="仿宋" w:eastAsia="仿宋" w:hAnsi="仿宋" w:cstheme="majorBidi" w:hint="eastAsia"/>
            <w:bCs/>
            <w:sz w:val="28"/>
            <w:szCs w:val="28"/>
          </w:rPr>
          <w:t>二、</w:t>
        </w:r>
        <w:r>
          <w:rPr>
            <w:rStyle w:val="a9"/>
            <w:rFonts w:ascii="仿宋" w:eastAsia="仿宋" w:hAnsi="仿宋" w:hint="eastAsia"/>
            <w:sz w:val="28"/>
            <w:szCs w:val="28"/>
          </w:rPr>
          <w:t>收</w:t>
        </w:r>
        <w:r>
          <w:rPr>
            <w:rStyle w:val="a9"/>
            <w:rFonts w:ascii="仿宋" w:eastAsia="仿宋" w:hAnsi="仿宋" w:cstheme="majorBidi" w:hint="eastAsia"/>
            <w:bCs/>
            <w:sz w:val="28"/>
            <w:szCs w:val="28"/>
          </w:rPr>
          <w:t>入决算情况说明</w:t>
        </w:r>
      </w:hyperlink>
    </w:p>
    <w:p w:rsidR="00194067" w:rsidRDefault="00554D7C">
      <w:pPr>
        <w:pStyle w:val="20"/>
        <w:rPr>
          <w:rFonts w:ascii="仿宋" w:eastAsia="仿宋" w:hAnsi="仿宋" w:cstheme="minorBidi"/>
          <w:sz w:val="28"/>
          <w:szCs w:val="28"/>
        </w:rPr>
      </w:pPr>
      <w:hyperlink w:anchor="_Toc15396605" w:history="1">
        <w:r>
          <w:rPr>
            <w:rStyle w:val="a9"/>
            <w:rFonts w:ascii="仿宋" w:eastAsia="仿宋" w:hAnsi="仿宋" w:cstheme="majorBidi" w:hint="eastAsia"/>
            <w:bCs/>
            <w:sz w:val="28"/>
            <w:szCs w:val="28"/>
          </w:rPr>
          <w:t>三、</w:t>
        </w:r>
        <w:r>
          <w:rPr>
            <w:rStyle w:val="a9"/>
            <w:rFonts w:ascii="仿宋" w:eastAsia="仿宋" w:hAnsi="仿宋" w:hint="eastAsia"/>
            <w:sz w:val="28"/>
            <w:szCs w:val="28"/>
          </w:rPr>
          <w:t>支</w:t>
        </w:r>
        <w:r>
          <w:rPr>
            <w:rStyle w:val="a9"/>
            <w:rFonts w:ascii="仿宋" w:eastAsia="仿宋" w:hAnsi="仿宋" w:cstheme="majorBidi" w:hint="eastAsia"/>
            <w:bCs/>
            <w:sz w:val="28"/>
            <w:szCs w:val="28"/>
          </w:rPr>
          <w:t>出决算情况说明</w:t>
        </w:r>
      </w:hyperlink>
    </w:p>
    <w:p w:rsidR="00194067" w:rsidRDefault="00554D7C">
      <w:pPr>
        <w:pStyle w:val="20"/>
        <w:rPr>
          <w:rFonts w:ascii="仿宋" w:eastAsia="仿宋" w:hAnsi="仿宋" w:cstheme="minorBidi"/>
          <w:sz w:val="28"/>
          <w:szCs w:val="28"/>
        </w:rPr>
      </w:pPr>
      <w:hyperlink w:anchor="_Toc15396606" w:history="1">
        <w:r>
          <w:rPr>
            <w:rStyle w:val="a9"/>
            <w:rFonts w:ascii="仿宋" w:eastAsia="仿宋" w:hAnsi="仿宋" w:hint="eastAsia"/>
            <w:sz w:val="28"/>
            <w:szCs w:val="28"/>
          </w:rPr>
          <w:t>四、财</w:t>
        </w:r>
        <w:r>
          <w:rPr>
            <w:rStyle w:val="a9"/>
            <w:rFonts w:ascii="仿宋" w:eastAsia="仿宋" w:hAnsi="仿宋" w:cstheme="majorBidi" w:hint="eastAsia"/>
            <w:bCs/>
            <w:sz w:val="28"/>
            <w:szCs w:val="28"/>
          </w:rPr>
          <w:t>政拨款收入支出决算总体情况说明</w:t>
        </w:r>
      </w:hyperlink>
    </w:p>
    <w:p w:rsidR="00194067" w:rsidRDefault="00554D7C">
      <w:pPr>
        <w:pStyle w:val="20"/>
        <w:rPr>
          <w:rFonts w:ascii="仿宋" w:eastAsia="仿宋" w:hAnsi="仿宋" w:cstheme="minorBidi"/>
          <w:sz w:val="28"/>
          <w:szCs w:val="28"/>
        </w:rPr>
      </w:pPr>
      <w:hyperlink w:anchor="_Toc15396607" w:history="1">
        <w:r>
          <w:rPr>
            <w:rStyle w:val="a9"/>
            <w:rFonts w:ascii="仿宋" w:eastAsia="仿宋" w:hAnsi="仿宋" w:hint="eastAsia"/>
            <w:sz w:val="28"/>
            <w:szCs w:val="28"/>
          </w:rPr>
          <w:t>五、一</w:t>
        </w:r>
        <w:r>
          <w:rPr>
            <w:rStyle w:val="a9"/>
            <w:rFonts w:ascii="仿宋" w:eastAsia="仿宋" w:hAnsi="仿宋" w:cstheme="majorBidi" w:hint="eastAsia"/>
            <w:bCs/>
            <w:sz w:val="28"/>
            <w:szCs w:val="28"/>
          </w:rPr>
          <w:t>般公共预算财政拨款支出决算情况说明</w:t>
        </w:r>
      </w:hyperlink>
    </w:p>
    <w:p w:rsidR="00194067" w:rsidRDefault="00554D7C">
      <w:pPr>
        <w:pStyle w:val="20"/>
        <w:rPr>
          <w:rFonts w:ascii="仿宋" w:eastAsia="仿宋" w:hAnsi="仿宋"/>
          <w:sz w:val="28"/>
          <w:szCs w:val="28"/>
        </w:rPr>
      </w:pPr>
      <w:hyperlink w:anchor="_Toc15396608" w:history="1">
        <w:r>
          <w:rPr>
            <w:rStyle w:val="a9"/>
            <w:rFonts w:ascii="仿宋" w:eastAsia="仿宋" w:hAnsi="仿宋" w:hint="eastAsia"/>
            <w:sz w:val="28"/>
            <w:szCs w:val="28"/>
          </w:rPr>
          <w:t>六、一</w:t>
        </w:r>
        <w:r>
          <w:rPr>
            <w:rStyle w:val="a9"/>
            <w:rFonts w:ascii="仿宋" w:eastAsia="仿宋" w:hAnsi="仿宋" w:cstheme="majorBidi" w:hint="eastAsia"/>
            <w:bCs/>
            <w:sz w:val="28"/>
            <w:szCs w:val="28"/>
          </w:rPr>
          <w:t>般公共预算财政拨款基本支出决算情况说明</w:t>
        </w:r>
      </w:hyperlink>
    </w:p>
    <w:p w:rsidR="00194067" w:rsidRDefault="00554D7C">
      <w:pPr>
        <w:pStyle w:val="20"/>
        <w:rPr>
          <w:rFonts w:ascii="仿宋" w:eastAsia="仿宋" w:hAnsi="仿宋" w:cstheme="minorBidi"/>
          <w:sz w:val="28"/>
          <w:szCs w:val="28"/>
        </w:rPr>
      </w:pPr>
      <w:hyperlink w:anchor="_Toc15396609" w:history="1">
        <w:r>
          <w:rPr>
            <w:rStyle w:val="a9"/>
            <w:rFonts w:ascii="仿宋" w:eastAsia="仿宋" w:hAnsi="仿宋" w:hint="eastAsia"/>
            <w:sz w:val="28"/>
            <w:szCs w:val="28"/>
          </w:rPr>
          <w:t>七、</w:t>
        </w:r>
        <w:r>
          <w:rPr>
            <w:rStyle w:val="a9"/>
            <w:rFonts w:ascii="仿宋" w:eastAsia="仿宋" w:hAnsi="仿宋"/>
            <w:sz w:val="28"/>
            <w:szCs w:val="28"/>
          </w:rPr>
          <w:t>“</w:t>
        </w:r>
        <w:r>
          <w:rPr>
            <w:rStyle w:val="a9"/>
            <w:rFonts w:ascii="仿宋" w:eastAsia="仿宋" w:hAnsi="仿宋" w:cstheme="majorBidi" w:hint="eastAsia"/>
            <w:bCs/>
            <w:sz w:val="28"/>
            <w:szCs w:val="28"/>
          </w:rPr>
          <w:t>三公”经费财政拨款支出决算情况说明</w:t>
        </w:r>
      </w:hyperlink>
    </w:p>
    <w:p w:rsidR="00194067" w:rsidRDefault="00554D7C">
      <w:pPr>
        <w:pStyle w:val="20"/>
        <w:rPr>
          <w:rFonts w:ascii="仿宋" w:eastAsia="仿宋" w:hAnsi="仿宋" w:cstheme="minorBidi"/>
          <w:sz w:val="28"/>
          <w:szCs w:val="28"/>
        </w:rPr>
      </w:pPr>
      <w:hyperlink w:anchor="_Toc15396610" w:history="1">
        <w:r>
          <w:rPr>
            <w:rStyle w:val="a9"/>
            <w:rFonts w:ascii="仿宋" w:eastAsia="仿宋" w:hAnsi="仿宋" w:hint="eastAsia"/>
            <w:sz w:val="28"/>
            <w:szCs w:val="28"/>
          </w:rPr>
          <w:t>八、</w:t>
        </w:r>
        <w:r>
          <w:rPr>
            <w:rStyle w:val="a9"/>
            <w:rFonts w:ascii="仿宋" w:eastAsia="仿宋" w:hAnsi="仿宋" w:cstheme="majorBidi" w:hint="eastAsia"/>
            <w:bCs/>
            <w:sz w:val="28"/>
            <w:szCs w:val="28"/>
          </w:rPr>
          <w:t>政府性基金预算支出决算情况说明</w:t>
        </w:r>
      </w:hyperlink>
    </w:p>
    <w:p w:rsidR="00194067" w:rsidRDefault="00554D7C">
      <w:pPr>
        <w:pStyle w:val="20"/>
        <w:rPr>
          <w:rFonts w:ascii="仿宋" w:eastAsia="仿宋" w:hAnsi="仿宋"/>
          <w:sz w:val="28"/>
          <w:szCs w:val="28"/>
        </w:rPr>
      </w:pPr>
      <w:hyperlink w:anchor="_Toc15396611" w:history="1">
        <w:r>
          <w:rPr>
            <w:rStyle w:val="a9"/>
            <w:rFonts w:ascii="仿宋" w:eastAsia="仿宋" w:hAnsi="仿宋" w:cstheme="majorBidi" w:hint="eastAsia"/>
            <w:bCs/>
            <w:sz w:val="28"/>
            <w:szCs w:val="28"/>
          </w:rPr>
          <w:t>九、</w:t>
        </w:r>
        <w:r>
          <w:rPr>
            <w:rStyle w:val="a9"/>
            <w:rFonts w:ascii="仿宋" w:eastAsia="仿宋" w:hAnsi="仿宋" w:hint="eastAsia"/>
            <w:sz w:val="28"/>
            <w:szCs w:val="28"/>
          </w:rPr>
          <w:t xml:space="preserve"> </w:t>
        </w:r>
        <w:r>
          <w:rPr>
            <w:rStyle w:val="a9"/>
            <w:rFonts w:ascii="仿宋" w:eastAsia="仿宋" w:hAnsi="仿宋" w:hint="eastAsia"/>
            <w:sz w:val="28"/>
            <w:szCs w:val="28"/>
          </w:rPr>
          <w:t>国</w:t>
        </w:r>
        <w:r>
          <w:rPr>
            <w:rStyle w:val="a9"/>
            <w:rFonts w:ascii="仿宋" w:eastAsia="仿宋" w:hAnsi="仿宋" w:cstheme="majorBidi" w:hint="eastAsia"/>
            <w:bCs/>
            <w:sz w:val="28"/>
            <w:szCs w:val="28"/>
          </w:rPr>
          <w:t>有资本经营预算支出决算情况说明</w:t>
        </w:r>
      </w:hyperlink>
    </w:p>
    <w:p w:rsidR="00194067" w:rsidRDefault="00554D7C">
      <w:pPr>
        <w:pStyle w:val="aa"/>
        <w:adjustRightInd w:val="0"/>
        <w:snapToGrid w:val="0"/>
        <w:spacing w:line="580" w:lineRule="exact"/>
        <w:ind w:firstLineChars="150"/>
        <w:rPr>
          <w:rStyle w:val="a9"/>
          <w:rFonts w:ascii="仿宋" w:eastAsia="仿宋" w:hAnsi="仿宋" w:cstheme="majorBidi"/>
          <w:bCs/>
          <w:sz w:val="28"/>
          <w:szCs w:val="28"/>
          <w:highlight w:val="yellow"/>
        </w:rPr>
      </w:pPr>
      <w:r>
        <w:rPr>
          <w:rFonts w:ascii="仿宋" w:eastAsia="仿宋" w:hAnsi="仿宋" w:hint="eastAsia"/>
          <w:sz w:val="28"/>
          <w:szCs w:val="28"/>
        </w:rPr>
        <w:t>十、</w:t>
      </w:r>
      <w:r>
        <w:rPr>
          <w:rStyle w:val="a9"/>
          <w:rFonts w:ascii="仿宋" w:eastAsia="仿宋" w:hAnsi="仿宋" w:cstheme="majorBidi" w:hint="eastAsia"/>
          <w:bCs/>
          <w:sz w:val="28"/>
          <w:szCs w:val="28"/>
        </w:rPr>
        <w:t>预算绩效情况说明</w:t>
      </w:r>
      <w:r>
        <w:rPr>
          <w:rFonts w:ascii="仿宋" w:eastAsia="仿宋" w:hAnsi="仿宋"/>
          <w:sz w:val="28"/>
          <w:szCs w:val="28"/>
        </w:rPr>
        <w:tab/>
      </w:r>
      <w:r>
        <w:rPr>
          <w:rFonts w:ascii="仿宋" w:eastAsia="仿宋" w:hAnsi="仿宋"/>
          <w:sz w:val="28"/>
          <w:szCs w:val="28"/>
        </w:rPr>
        <w:tab/>
      </w:r>
    </w:p>
    <w:p w:rsidR="00194067" w:rsidRDefault="00194067">
      <w:pPr>
        <w:ind w:firstLineChars="200" w:firstLine="420"/>
        <w:rPr>
          <w:rFonts w:eastAsia="仿宋"/>
        </w:rPr>
      </w:pPr>
    </w:p>
    <w:p w:rsidR="00194067" w:rsidRDefault="00554D7C">
      <w:pPr>
        <w:pStyle w:val="20"/>
        <w:rPr>
          <w:rFonts w:ascii="仿宋" w:eastAsia="仿宋" w:hAnsi="仿宋" w:cstheme="minorBidi"/>
          <w:sz w:val="28"/>
          <w:szCs w:val="28"/>
        </w:rPr>
      </w:pPr>
      <w:hyperlink w:anchor="_Toc15396612" w:history="1">
        <w:r>
          <w:rPr>
            <w:rStyle w:val="a9"/>
            <w:rFonts w:ascii="仿宋" w:eastAsia="仿宋" w:hAnsi="仿宋" w:hint="eastAsia"/>
            <w:sz w:val="28"/>
            <w:szCs w:val="28"/>
          </w:rPr>
          <w:t>十</w:t>
        </w:r>
        <w:r>
          <w:rPr>
            <w:rStyle w:val="a9"/>
            <w:rFonts w:ascii="仿宋" w:eastAsia="仿宋" w:hAnsi="仿宋" w:cstheme="majorBidi" w:hint="eastAsia"/>
            <w:bCs/>
            <w:sz w:val="28"/>
            <w:szCs w:val="28"/>
          </w:rPr>
          <w:t>一、其他重要事项的情况说明</w:t>
        </w:r>
      </w:hyperlink>
    </w:p>
    <w:p w:rsidR="00194067" w:rsidRDefault="00554D7C">
      <w:pPr>
        <w:pStyle w:val="10"/>
        <w:jc w:val="both"/>
        <w:rPr>
          <w:rFonts w:cstheme="minorBidi"/>
        </w:rPr>
      </w:pPr>
      <w:hyperlink w:anchor="_Toc15396613" w:history="1">
        <w:r>
          <w:rPr>
            <w:rStyle w:val="a9"/>
            <w:rFonts w:hint="eastAsia"/>
            <w:bCs/>
            <w:kern w:val="44"/>
          </w:rPr>
          <w:t>第三部分</w:t>
        </w:r>
        <w:r>
          <w:rPr>
            <w:rStyle w:val="a9"/>
            <w:rFonts w:hint="eastAsia"/>
          </w:rPr>
          <w:t xml:space="preserve"> </w:t>
        </w:r>
        <w:r>
          <w:rPr>
            <w:rStyle w:val="a9"/>
            <w:rFonts w:hint="eastAsia"/>
          </w:rPr>
          <w:t>名</w:t>
        </w:r>
        <w:r>
          <w:rPr>
            <w:rStyle w:val="a9"/>
            <w:rFonts w:hint="eastAsia"/>
            <w:bCs/>
            <w:kern w:val="44"/>
          </w:rPr>
          <w:t>词解释</w:t>
        </w:r>
      </w:hyperlink>
    </w:p>
    <w:p w:rsidR="00194067" w:rsidRDefault="00554D7C">
      <w:pPr>
        <w:pStyle w:val="10"/>
        <w:jc w:val="both"/>
        <w:rPr>
          <w:rFonts w:cstheme="minorBidi"/>
        </w:rPr>
      </w:pPr>
      <w:hyperlink w:anchor="_Toc15396614" w:history="1">
        <w:r>
          <w:rPr>
            <w:rStyle w:val="a9"/>
            <w:rFonts w:hint="eastAsia"/>
          </w:rPr>
          <w:t>第</w:t>
        </w:r>
        <w:r>
          <w:rPr>
            <w:rStyle w:val="a9"/>
            <w:rFonts w:hint="eastAsia"/>
            <w:bCs/>
            <w:kern w:val="44"/>
          </w:rPr>
          <w:t>四部分</w:t>
        </w:r>
        <w:r>
          <w:rPr>
            <w:rStyle w:val="a9"/>
            <w:bCs/>
            <w:kern w:val="44"/>
          </w:rPr>
          <w:t xml:space="preserve"> </w:t>
        </w:r>
        <w:r>
          <w:rPr>
            <w:rStyle w:val="a9"/>
            <w:rFonts w:hint="eastAsia"/>
            <w:bCs/>
            <w:kern w:val="44"/>
          </w:rPr>
          <w:t>附件</w:t>
        </w:r>
      </w:hyperlink>
    </w:p>
    <w:p w:rsidR="00194067" w:rsidRDefault="00554D7C">
      <w:pPr>
        <w:pStyle w:val="20"/>
        <w:rPr>
          <w:rFonts w:ascii="仿宋" w:eastAsia="仿宋" w:hAnsi="仿宋" w:cstheme="minorBidi"/>
          <w:sz w:val="28"/>
          <w:szCs w:val="28"/>
        </w:rPr>
      </w:pPr>
      <w:hyperlink w:anchor="_Toc15396615" w:history="1">
        <w:r>
          <w:rPr>
            <w:rStyle w:val="a9"/>
            <w:rFonts w:ascii="仿宋" w:eastAsia="仿宋" w:hAnsi="仿宋" w:hint="eastAsia"/>
            <w:kern w:val="44"/>
            <w:sz w:val="28"/>
            <w:szCs w:val="28"/>
          </w:rPr>
          <w:t>附件</w:t>
        </w:r>
        <w:r>
          <w:rPr>
            <w:rStyle w:val="a9"/>
            <w:rFonts w:ascii="仿宋" w:eastAsia="仿宋" w:hAnsi="仿宋"/>
            <w:kern w:val="44"/>
            <w:sz w:val="28"/>
            <w:szCs w:val="28"/>
          </w:rPr>
          <w:t>1</w:t>
        </w:r>
      </w:hyperlink>
    </w:p>
    <w:p w:rsidR="00194067" w:rsidRDefault="00554D7C">
      <w:pPr>
        <w:pStyle w:val="20"/>
        <w:rPr>
          <w:rFonts w:ascii="仿宋" w:eastAsia="仿宋" w:hAnsi="仿宋" w:cstheme="minorBidi"/>
          <w:sz w:val="28"/>
          <w:szCs w:val="28"/>
        </w:rPr>
      </w:pPr>
      <w:hyperlink w:anchor="_Toc15396617" w:history="1">
        <w:r>
          <w:rPr>
            <w:rStyle w:val="a9"/>
            <w:rFonts w:ascii="仿宋" w:eastAsia="仿宋" w:hAnsi="仿宋" w:hint="eastAsia"/>
            <w:kern w:val="44"/>
            <w:sz w:val="28"/>
            <w:szCs w:val="28"/>
          </w:rPr>
          <w:t>附件</w:t>
        </w:r>
        <w:r>
          <w:rPr>
            <w:rStyle w:val="a9"/>
            <w:rFonts w:ascii="仿宋" w:eastAsia="仿宋" w:hAnsi="仿宋"/>
            <w:kern w:val="44"/>
            <w:sz w:val="28"/>
            <w:szCs w:val="28"/>
          </w:rPr>
          <w:t>2</w:t>
        </w:r>
      </w:hyperlink>
    </w:p>
    <w:p w:rsidR="00194067" w:rsidRDefault="00554D7C">
      <w:pPr>
        <w:pStyle w:val="10"/>
        <w:jc w:val="both"/>
        <w:rPr>
          <w:rFonts w:cstheme="minorBidi"/>
        </w:rPr>
      </w:pPr>
      <w:hyperlink w:anchor="_Toc15396618" w:history="1">
        <w:r>
          <w:rPr>
            <w:rStyle w:val="a9"/>
            <w:rFonts w:hint="eastAsia"/>
          </w:rPr>
          <w:t>第</w:t>
        </w:r>
        <w:r>
          <w:rPr>
            <w:rStyle w:val="a9"/>
            <w:rFonts w:hint="eastAsia"/>
            <w:bCs/>
            <w:kern w:val="44"/>
          </w:rPr>
          <w:t>五部分</w:t>
        </w:r>
        <w:r>
          <w:rPr>
            <w:rStyle w:val="a9"/>
            <w:bCs/>
            <w:kern w:val="44"/>
          </w:rPr>
          <w:t xml:space="preserve"> </w:t>
        </w:r>
        <w:r>
          <w:rPr>
            <w:rStyle w:val="a9"/>
            <w:rFonts w:hint="eastAsia"/>
            <w:bCs/>
            <w:kern w:val="44"/>
          </w:rPr>
          <w:t>附表</w:t>
        </w:r>
      </w:hyperlink>
    </w:p>
    <w:p w:rsidR="00194067" w:rsidRDefault="00554D7C">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9"/>
            <w:rFonts w:ascii="仿宋" w:eastAsia="仿宋" w:hAnsi="仿宋" w:hint="eastAsia"/>
            <w:sz w:val="28"/>
            <w:szCs w:val="28"/>
          </w:rPr>
          <w:t>收入支出决算总表</w:t>
        </w:r>
      </w:hyperlink>
    </w:p>
    <w:p w:rsidR="00194067" w:rsidRDefault="00554D7C">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9"/>
            <w:rFonts w:ascii="仿宋" w:eastAsia="仿宋" w:hAnsi="仿宋" w:hint="eastAsia"/>
            <w:sz w:val="28"/>
            <w:szCs w:val="28"/>
          </w:rPr>
          <w:t>收入</w:t>
        </w:r>
        <w:r>
          <w:rPr>
            <w:rStyle w:val="a9"/>
            <w:rFonts w:ascii="仿宋" w:eastAsia="仿宋" w:hAnsi="仿宋" w:hint="eastAsia"/>
            <w:sz w:val="28"/>
            <w:szCs w:val="28"/>
          </w:rPr>
          <w:t>决算</w:t>
        </w:r>
        <w:r>
          <w:rPr>
            <w:rStyle w:val="a9"/>
            <w:rFonts w:ascii="仿宋" w:eastAsia="仿宋" w:hAnsi="仿宋" w:hint="eastAsia"/>
            <w:sz w:val="28"/>
            <w:szCs w:val="28"/>
          </w:rPr>
          <w:t>表</w:t>
        </w:r>
      </w:hyperlink>
    </w:p>
    <w:p w:rsidR="00194067" w:rsidRDefault="00554D7C">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9"/>
            <w:rFonts w:ascii="仿宋" w:eastAsia="仿宋" w:hAnsi="仿宋" w:hint="eastAsia"/>
            <w:sz w:val="28"/>
            <w:szCs w:val="28"/>
          </w:rPr>
          <w:t>支出</w:t>
        </w:r>
        <w:r>
          <w:rPr>
            <w:rStyle w:val="a9"/>
            <w:rFonts w:ascii="仿宋" w:eastAsia="仿宋" w:hAnsi="仿宋" w:hint="eastAsia"/>
            <w:sz w:val="28"/>
            <w:szCs w:val="28"/>
          </w:rPr>
          <w:t>决算</w:t>
        </w:r>
        <w:r>
          <w:rPr>
            <w:rStyle w:val="a9"/>
            <w:rFonts w:ascii="仿宋" w:eastAsia="仿宋" w:hAnsi="仿宋" w:hint="eastAsia"/>
            <w:sz w:val="28"/>
            <w:szCs w:val="28"/>
          </w:rPr>
          <w:t>表</w:t>
        </w:r>
      </w:hyperlink>
    </w:p>
    <w:p w:rsidR="00194067" w:rsidRDefault="00554D7C">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9"/>
            <w:rFonts w:ascii="仿宋" w:eastAsia="仿宋" w:hAnsi="仿宋" w:hint="eastAsia"/>
            <w:sz w:val="28"/>
            <w:szCs w:val="28"/>
          </w:rPr>
          <w:t>财政拨款收入支出决算总表</w:t>
        </w:r>
      </w:hyperlink>
    </w:p>
    <w:p w:rsidR="00194067" w:rsidRDefault="00554D7C">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w:t>
        </w:r>
      </w:hyperlink>
    </w:p>
    <w:p w:rsidR="00194067" w:rsidRDefault="00554D7C">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9"/>
            <w:rFonts w:ascii="仿宋" w:eastAsia="仿宋" w:hAnsi="仿宋" w:hint="eastAsia"/>
            <w:sz w:val="28"/>
            <w:szCs w:val="28"/>
          </w:rPr>
          <w:t>一般公共预算财政拨款支出决算表</w:t>
        </w:r>
      </w:hyperlink>
    </w:p>
    <w:p w:rsidR="00194067" w:rsidRDefault="00554D7C">
      <w:pPr>
        <w:pStyle w:val="20"/>
        <w:rPr>
          <w:rFonts w:ascii="仿宋" w:eastAsia="仿宋" w:hAnsi="仿宋" w:cstheme="minorBidi"/>
          <w:sz w:val="28"/>
          <w:szCs w:val="28"/>
          <w:highlight w:val="yellow"/>
        </w:rPr>
      </w:pPr>
      <w:r>
        <w:rPr>
          <w:rFonts w:ascii="仿宋" w:eastAsia="仿宋" w:hAnsi="仿宋" w:hint="eastAsia"/>
          <w:sz w:val="28"/>
          <w:szCs w:val="28"/>
        </w:rPr>
        <w:t>七、</w:t>
      </w:r>
      <w:hyperlink w:anchor="_Toc15396625" w:history="1">
        <w:r>
          <w:rPr>
            <w:rStyle w:val="a9"/>
            <w:rFonts w:ascii="仿宋" w:eastAsia="仿宋" w:hAnsi="仿宋" w:hint="eastAsia"/>
            <w:sz w:val="28"/>
            <w:szCs w:val="28"/>
          </w:rPr>
          <w:t>一般公共预算财政拨款支出决算明细表</w:t>
        </w:r>
      </w:hyperlink>
    </w:p>
    <w:p w:rsidR="00194067" w:rsidRDefault="00554D7C">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9"/>
            <w:rFonts w:ascii="仿宋" w:eastAsia="仿宋" w:hAnsi="仿宋" w:hint="eastAsia"/>
            <w:sz w:val="28"/>
            <w:szCs w:val="28"/>
          </w:rPr>
          <w:t>一般公共预算财政拨款基本支出决算表</w:t>
        </w:r>
      </w:hyperlink>
    </w:p>
    <w:p w:rsidR="00194067" w:rsidRDefault="00554D7C">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9"/>
            <w:rFonts w:ascii="仿宋" w:eastAsia="仿宋" w:hAnsi="仿宋" w:hint="eastAsia"/>
            <w:sz w:val="28"/>
            <w:szCs w:val="28"/>
          </w:rPr>
          <w:t>一般公共预算财政拨款项目支出决算表</w:t>
        </w:r>
      </w:hyperlink>
    </w:p>
    <w:p w:rsidR="00194067" w:rsidRDefault="00554D7C">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9"/>
            <w:rFonts w:ascii="仿宋" w:eastAsia="仿宋" w:hAnsi="仿宋" w:hint="eastAsia"/>
            <w:sz w:val="28"/>
            <w:szCs w:val="28"/>
          </w:rPr>
          <w:t>一般公共预算财政拨款“三公”经费支出决算表</w:t>
        </w:r>
      </w:hyperlink>
    </w:p>
    <w:p w:rsidR="00194067" w:rsidRDefault="00554D7C">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9"/>
            <w:rFonts w:ascii="仿宋" w:eastAsia="仿宋" w:hAnsi="仿宋" w:hint="eastAsia"/>
            <w:sz w:val="28"/>
            <w:szCs w:val="28"/>
          </w:rPr>
          <w:t>政府性基金预算财政拨款收入支出决算表</w:t>
        </w:r>
      </w:hyperlink>
    </w:p>
    <w:p w:rsidR="00194067" w:rsidRDefault="00554D7C">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9"/>
            <w:rFonts w:ascii="仿宋" w:eastAsia="仿宋" w:hAnsi="仿宋" w:hint="eastAsia"/>
            <w:sz w:val="28"/>
            <w:szCs w:val="28"/>
          </w:rPr>
          <w:t>政府性基金预算财政拨款“三公”经费支出决算表</w:t>
        </w:r>
      </w:hyperlink>
    </w:p>
    <w:p w:rsidR="00194067" w:rsidRDefault="00554D7C">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9"/>
            <w:rFonts w:ascii="仿宋" w:eastAsia="仿宋" w:hAnsi="仿宋" w:hint="eastAsia"/>
            <w:sz w:val="28"/>
            <w:szCs w:val="28"/>
          </w:rPr>
          <w:t>国有资本经营预算支出决算表</w:t>
        </w:r>
      </w:hyperlink>
    </w:p>
    <w:p w:rsidR="00194067" w:rsidRDefault="00554D7C">
      <w:pPr>
        <w:widowControl/>
        <w:jc w:val="left"/>
        <w:rPr>
          <w:rFonts w:ascii="仿宋" w:eastAsia="仿宋" w:hAnsi="仿宋"/>
          <w:color w:val="000000"/>
          <w:sz w:val="24"/>
        </w:rPr>
      </w:pPr>
      <w:r>
        <w:rPr>
          <w:rFonts w:ascii="仿宋" w:eastAsia="仿宋" w:hAnsi="仿宋"/>
          <w:color w:val="000000"/>
          <w:sz w:val="24"/>
        </w:rPr>
        <w:fldChar w:fldCharType="end"/>
      </w:r>
    </w:p>
    <w:p w:rsidR="00194067" w:rsidRDefault="00554D7C">
      <w:pPr>
        <w:widowControl/>
        <w:jc w:val="left"/>
        <w:rPr>
          <w:rFonts w:ascii="黑体" w:eastAsia="黑体" w:hAnsi="黑体"/>
          <w:bCs/>
          <w:kern w:val="44"/>
          <w:sz w:val="44"/>
          <w:szCs w:val="44"/>
        </w:rPr>
      </w:pPr>
      <w:bookmarkStart w:id="12" w:name="_Toc15396599"/>
      <w:bookmarkStart w:id="13" w:name="_Toc15377196"/>
      <w:r>
        <w:rPr>
          <w:rFonts w:ascii="黑体" w:eastAsia="黑体" w:hAnsi="黑体"/>
          <w:b/>
        </w:rPr>
        <w:br w:type="page"/>
      </w:r>
    </w:p>
    <w:p w:rsidR="00194067" w:rsidRDefault="00554D7C">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2"/>
      <w:bookmarkEnd w:id="13"/>
    </w:p>
    <w:p w:rsidR="00194067" w:rsidRDefault="00194067">
      <w:pPr>
        <w:widowControl/>
        <w:jc w:val="left"/>
        <w:rPr>
          <w:rFonts w:ascii="黑体" w:eastAsia="黑体"/>
          <w:color w:val="000000"/>
          <w:sz w:val="32"/>
          <w:szCs w:val="32"/>
        </w:rPr>
      </w:pPr>
    </w:p>
    <w:p w:rsidR="00194067" w:rsidRDefault="00554D7C">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194067" w:rsidRDefault="00554D7C" w:rsidP="00C73AC1">
      <w:pPr>
        <w:pStyle w:val="a0"/>
        <w:adjustRightInd w:val="0"/>
        <w:snapToGrid w:val="0"/>
        <w:spacing w:before="93" w:line="600" w:lineRule="exact"/>
        <w:ind w:firstLineChars="210" w:firstLine="672"/>
        <w:rPr>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r>
        <w:rPr>
          <w:sz w:val="32"/>
          <w:szCs w:val="32"/>
        </w:rPr>
        <w:t>贯彻执行党和国家政务服务和公共资源交易的方针、政策、法律、法规以及省委、省政府的决策部署，参与起草有关地方性法规、规章等草案。为省政务服务和公共资源交易活动提供场所、设施、信息和现场管理服务，承担省级政务服务和公共资源交易服务平台建设和管理。按规定制定省级政务服务和公共资源交易现场管理规章制度、工作流程和服务规范并组织实施，推行政务服务和公共资源交易服务标准化。组织开展进入省级平台的并联审批协调服务工作，对省直各部门（单位）政务服务派驻窗口及人员进行现场监督管理、实施考核；对公共资源项目进场交易机构及人员进</w:t>
      </w:r>
      <w:r>
        <w:rPr>
          <w:sz w:val="32"/>
          <w:szCs w:val="32"/>
        </w:rPr>
        <w:t>行现场监督管理、实施评价。按有关规定查验参与公共资源交易活动各方主体资格和进场交易项目相关手续；负责对进入省级交易服务中心的工程建设项目招投标、国有产权交易、矿业权和特许经营权出（转）让等公共资源交易提供现场管理和服务；受委托依法承担有关公共资源项目交易服务工作。参与全省进入政务服务和公共资源交易服务系统的综合评标专家库、电子化交易系统、信用评价体系和中介机构库的建设管理工作；建立公共资源交易从业</w:t>
      </w:r>
      <w:r>
        <w:rPr>
          <w:sz w:val="32"/>
          <w:szCs w:val="32"/>
        </w:rPr>
        <w:lastRenderedPageBreak/>
        <w:t>者现场行为公开制度，开展场内信用信息记录、评价并对外发布。参与对省直部门（单位）行政审批制度改革情况、政务服务开</w:t>
      </w:r>
      <w:r>
        <w:rPr>
          <w:sz w:val="32"/>
          <w:szCs w:val="32"/>
        </w:rPr>
        <w:t>展情况和公共资源交易综合效益评价、评估工作，为相关行业部门监管提供协助。对市、县政务服务和公共资源交易服务中心进行业务指导，参与相关业务工作的调研和培训。负责按规定实施现场秩序管理和监督工作，记录、制止违反现场管理制度的行为；按职责分工移送处理违法、违规人员。承办省政府交办及有关部门委托办理的其他事项</w:t>
      </w:r>
      <w:r>
        <w:rPr>
          <w:rFonts w:hint="eastAsia"/>
          <w:sz w:val="32"/>
          <w:szCs w:val="32"/>
        </w:rPr>
        <w:t>。</w:t>
      </w:r>
    </w:p>
    <w:p w:rsidR="00194067" w:rsidRDefault="00554D7C">
      <w:pPr>
        <w:pStyle w:val="a0"/>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7199"/>
      <w:bookmarkStart w:id="19" w:name="_Toc15378446"/>
      <w:bookmarkEnd w:id="16"/>
      <w:bookmarkEnd w:id="17"/>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w:t>
      </w:r>
      <w:r>
        <w:rPr>
          <w:rFonts w:ascii="仿宋" w:eastAsia="仿宋" w:hAnsi="仿宋" w:hint="eastAsia"/>
          <w:bCs/>
          <w:color w:val="000000"/>
          <w:sz w:val="32"/>
          <w:szCs w:val="32"/>
        </w:rPr>
        <w:t>年重点工作完成情况。</w:t>
      </w:r>
      <w:bookmarkEnd w:id="18"/>
      <w:bookmarkEnd w:id="19"/>
    </w:p>
    <w:p w:rsidR="00194067" w:rsidRDefault="00554D7C">
      <w:pPr>
        <w:autoSpaceDE w:val="0"/>
        <w:autoSpaceDN w:val="0"/>
        <w:adjustRightInd w:val="0"/>
        <w:spacing w:line="620" w:lineRule="exact"/>
        <w:ind w:firstLineChars="200" w:firstLine="680"/>
        <w:rPr>
          <w:rFonts w:eastAsia="仿宋_GB2312"/>
          <w:spacing w:val="10"/>
          <w:sz w:val="32"/>
          <w:szCs w:val="32"/>
        </w:rPr>
      </w:pPr>
      <w:r>
        <w:rPr>
          <w:rFonts w:eastAsia="仿宋_GB2312"/>
          <w:spacing w:val="10"/>
          <w:sz w:val="32"/>
          <w:szCs w:val="32"/>
        </w:rPr>
        <w:t>201</w:t>
      </w:r>
      <w:r>
        <w:rPr>
          <w:rFonts w:eastAsia="仿宋_GB2312"/>
          <w:spacing w:val="10"/>
          <w:sz w:val="32"/>
          <w:szCs w:val="32"/>
        </w:rPr>
        <w:t>8</w:t>
      </w:r>
      <w:r>
        <w:rPr>
          <w:rFonts w:eastAsia="仿宋_GB2312"/>
          <w:spacing w:val="10"/>
          <w:sz w:val="32"/>
          <w:szCs w:val="32"/>
        </w:rPr>
        <w:t>年，</w:t>
      </w:r>
      <w:r>
        <w:rPr>
          <w:rFonts w:eastAsia="仿宋_GB2312" w:hint="eastAsia"/>
          <w:spacing w:val="10"/>
          <w:sz w:val="32"/>
          <w:szCs w:val="32"/>
        </w:rPr>
        <w:t>省政府政务服务和公共资源交易服务中心</w:t>
      </w:r>
      <w:r>
        <w:rPr>
          <w:rFonts w:eastAsia="仿宋_GB2312"/>
          <w:spacing w:val="10"/>
          <w:sz w:val="32"/>
          <w:szCs w:val="32"/>
        </w:rPr>
        <w:t>在省委、省政府坚强领导下，全面贯彻党的十九大精神，落实省第十一次党代会、省委十一届二次全会精神，紧紧围绕党委、政府中心工作</w:t>
      </w:r>
      <w:r>
        <w:rPr>
          <w:rFonts w:eastAsia="仿宋_GB2312"/>
          <w:spacing w:val="10"/>
          <w:sz w:val="32"/>
          <w:szCs w:val="32"/>
        </w:rPr>
        <w:t>，</w:t>
      </w:r>
      <w:r>
        <w:rPr>
          <w:rFonts w:eastAsia="仿宋_GB2312"/>
          <w:spacing w:val="10"/>
          <w:sz w:val="32"/>
          <w:szCs w:val="32"/>
        </w:rPr>
        <w:t>全面推进</w:t>
      </w:r>
      <w:proofErr w:type="gramStart"/>
      <w:r>
        <w:rPr>
          <w:rFonts w:eastAsia="仿宋_GB2312"/>
          <w:spacing w:val="10"/>
          <w:sz w:val="32"/>
          <w:szCs w:val="32"/>
        </w:rPr>
        <w:t>推进</w:t>
      </w:r>
      <w:proofErr w:type="gramEnd"/>
      <w:r>
        <w:rPr>
          <w:rFonts w:eastAsia="仿宋_GB2312"/>
          <w:spacing w:val="10"/>
          <w:sz w:val="32"/>
          <w:szCs w:val="32"/>
        </w:rPr>
        <w:t>“</w:t>
      </w:r>
      <w:r>
        <w:rPr>
          <w:rFonts w:eastAsia="仿宋_GB2312"/>
          <w:spacing w:val="10"/>
          <w:sz w:val="32"/>
          <w:szCs w:val="32"/>
        </w:rPr>
        <w:t>互联网</w:t>
      </w:r>
      <w:r>
        <w:rPr>
          <w:rFonts w:eastAsia="仿宋_GB2312"/>
          <w:spacing w:val="10"/>
          <w:sz w:val="32"/>
          <w:szCs w:val="32"/>
        </w:rPr>
        <w:t>+</w:t>
      </w:r>
      <w:r>
        <w:rPr>
          <w:rFonts w:eastAsia="仿宋_GB2312"/>
          <w:spacing w:val="10"/>
          <w:sz w:val="32"/>
          <w:szCs w:val="32"/>
        </w:rPr>
        <w:t>政务服务</w:t>
      </w:r>
      <w:r>
        <w:rPr>
          <w:rFonts w:eastAsia="仿宋_GB2312"/>
          <w:spacing w:val="10"/>
          <w:sz w:val="32"/>
          <w:szCs w:val="32"/>
        </w:rPr>
        <w:t>”</w:t>
      </w:r>
      <w:r>
        <w:rPr>
          <w:rFonts w:eastAsia="仿宋_GB2312"/>
          <w:spacing w:val="10"/>
          <w:sz w:val="32"/>
          <w:szCs w:val="32"/>
        </w:rPr>
        <w:t>、</w:t>
      </w:r>
      <w:r>
        <w:rPr>
          <w:rFonts w:eastAsia="仿宋_GB2312"/>
          <w:spacing w:val="10"/>
          <w:sz w:val="32"/>
          <w:szCs w:val="32"/>
        </w:rPr>
        <w:t>行政审批便民化</w:t>
      </w:r>
      <w:r>
        <w:rPr>
          <w:rFonts w:eastAsia="仿宋_GB2312"/>
          <w:spacing w:val="10"/>
          <w:sz w:val="32"/>
          <w:szCs w:val="32"/>
        </w:rPr>
        <w:t>以及</w:t>
      </w:r>
      <w:r>
        <w:rPr>
          <w:rFonts w:eastAsia="仿宋_GB2312"/>
          <w:spacing w:val="10"/>
          <w:sz w:val="32"/>
          <w:szCs w:val="32"/>
        </w:rPr>
        <w:t>重点领域预防腐败制度建设</w:t>
      </w:r>
      <w:r>
        <w:rPr>
          <w:rFonts w:eastAsia="仿宋_GB2312"/>
          <w:spacing w:val="10"/>
          <w:sz w:val="32"/>
          <w:szCs w:val="32"/>
        </w:rPr>
        <w:t>等</w:t>
      </w:r>
      <w:r>
        <w:rPr>
          <w:rFonts w:eastAsia="仿宋_GB2312"/>
          <w:spacing w:val="10"/>
          <w:sz w:val="32"/>
          <w:szCs w:val="32"/>
        </w:rPr>
        <w:t>指示精神，狠抓</w:t>
      </w:r>
      <w:r>
        <w:rPr>
          <w:rFonts w:eastAsia="仿宋_GB2312"/>
          <w:spacing w:val="10"/>
          <w:sz w:val="32"/>
          <w:szCs w:val="32"/>
        </w:rPr>
        <w:t>“</w:t>
      </w:r>
      <w:r>
        <w:rPr>
          <w:rFonts w:eastAsia="仿宋_GB2312"/>
          <w:spacing w:val="10"/>
          <w:sz w:val="32"/>
          <w:szCs w:val="32"/>
        </w:rPr>
        <w:t>最多跑一次</w:t>
      </w:r>
      <w:r>
        <w:rPr>
          <w:rFonts w:eastAsia="仿宋_GB2312"/>
          <w:spacing w:val="10"/>
          <w:sz w:val="32"/>
          <w:szCs w:val="32"/>
        </w:rPr>
        <w:t>”“</w:t>
      </w:r>
      <w:r>
        <w:rPr>
          <w:rFonts w:eastAsia="仿宋_GB2312"/>
          <w:spacing w:val="10"/>
          <w:sz w:val="32"/>
          <w:szCs w:val="32"/>
        </w:rPr>
        <w:t>一网通办</w:t>
      </w:r>
      <w:r>
        <w:rPr>
          <w:rFonts w:eastAsia="仿宋_GB2312"/>
          <w:spacing w:val="10"/>
          <w:sz w:val="32"/>
          <w:szCs w:val="32"/>
        </w:rPr>
        <w:t>”“</w:t>
      </w:r>
      <w:r>
        <w:rPr>
          <w:rFonts w:eastAsia="仿宋_GB2312"/>
          <w:spacing w:val="10"/>
          <w:sz w:val="32"/>
          <w:szCs w:val="32"/>
        </w:rPr>
        <w:t>一网一门一次</w:t>
      </w:r>
      <w:r>
        <w:rPr>
          <w:rFonts w:eastAsia="仿宋_GB2312"/>
          <w:spacing w:val="10"/>
          <w:sz w:val="32"/>
          <w:szCs w:val="32"/>
        </w:rPr>
        <w:t>”</w:t>
      </w:r>
      <w:r>
        <w:rPr>
          <w:rFonts w:eastAsia="仿宋_GB2312"/>
          <w:spacing w:val="10"/>
          <w:sz w:val="32"/>
          <w:szCs w:val="32"/>
        </w:rPr>
        <w:t>落地，深入开展</w:t>
      </w:r>
      <w:r>
        <w:rPr>
          <w:rFonts w:eastAsia="仿宋_GB2312"/>
          <w:spacing w:val="10"/>
          <w:sz w:val="32"/>
          <w:szCs w:val="32"/>
        </w:rPr>
        <w:t>“</w:t>
      </w:r>
      <w:r>
        <w:rPr>
          <w:rFonts w:eastAsia="仿宋_GB2312"/>
          <w:spacing w:val="10"/>
          <w:sz w:val="32"/>
          <w:szCs w:val="32"/>
        </w:rPr>
        <w:t>减证便民</w:t>
      </w:r>
      <w:r>
        <w:rPr>
          <w:rFonts w:eastAsia="仿宋_GB2312"/>
          <w:spacing w:val="10"/>
          <w:sz w:val="32"/>
          <w:szCs w:val="32"/>
        </w:rPr>
        <w:t>”</w:t>
      </w:r>
      <w:r>
        <w:rPr>
          <w:rFonts w:eastAsia="仿宋_GB2312"/>
          <w:spacing w:val="10"/>
          <w:sz w:val="32"/>
          <w:szCs w:val="32"/>
        </w:rPr>
        <w:t>行动，持续推进公共资源阳光交易，有力地优化了全省营商环境，促进了服务型政府建设。</w:t>
      </w:r>
      <w:r>
        <w:rPr>
          <w:rFonts w:eastAsia="仿宋_GB2312"/>
          <w:spacing w:val="10"/>
          <w:sz w:val="32"/>
          <w:szCs w:val="32"/>
        </w:rPr>
        <w:t>201</w:t>
      </w:r>
      <w:r>
        <w:rPr>
          <w:rFonts w:eastAsia="仿宋_GB2312"/>
          <w:spacing w:val="10"/>
          <w:sz w:val="32"/>
          <w:szCs w:val="32"/>
        </w:rPr>
        <w:t>8</w:t>
      </w:r>
      <w:r>
        <w:rPr>
          <w:rFonts w:eastAsia="仿宋_GB2312"/>
          <w:spacing w:val="10"/>
          <w:sz w:val="32"/>
          <w:szCs w:val="32"/>
        </w:rPr>
        <w:t>年，省本级政务平台累计办理行政审批事项</w:t>
      </w:r>
      <w:r>
        <w:rPr>
          <w:rFonts w:eastAsia="仿宋_GB2312"/>
          <w:spacing w:val="10"/>
          <w:sz w:val="32"/>
          <w:szCs w:val="32"/>
        </w:rPr>
        <w:t>24.7</w:t>
      </w:r>
      <w:r>
        <w:rPr>
          <w:rFonts w:eastAsia="仿宋_GB2312"/>
          <w:spacing w:val="10"/>
          <w:sz w:val="32"/>
          <w:szCs w:val="32"/>
        </w:rPr>
        <w:t>万件，办</w:t>
      </w:r>
      <w:proofErr w:type="gramStart"/>
      <w:r>
        <w:rPr>
          <w:rFonts w:eastAsia="仿宋_GB2312"/>
          <w:spacing w:val="10"/>
          <w:sz w:val="32"/>
          <w:szCs w:val="32"/>
        </w:rPr>
        <w:t>件平均</w:t>
      </w:r>
      <w:proofErr w:type="gramEnd"/>
      <w:r>
        <w:rPr>
          <w:rFonts w:eastAsia="仿宋_GB2312"/>
          <w:spacing w:val="10"/>
          <w:sz w:val="32"/>
          <w:szCs w:val="32"/>
        </w:rPr>
        <w:t>提速</w:t>
      </w:r>
      <w:r>
        <w:rPr>
          <w:rFonts w:eastAsia="仿宋_GB2312"/>
          <w:spacing w:val="10"/>
          <w:sz w:val="32"/>
          <w:szCs w:val="32"/>
        </w:rPr>
        <w:t>65.81%</w:t>
      </w:r>
      <w:r>
        <w:rPr>
          <w:rFonts w:eastAsia="仿宋_GB2312"/>
          <w:spacing w:val="10"/>
          <w:sz w:val="32"/>
          <w:szCs w:val="32"/>
        </w:rPr>
        <w:t>、按时办结率</w:t>
      </w:r>
      <w:r>
        <w:rPr>
          <w:rFonts w:eastAsia="仿宋_GB2312"/>
          <w:spacing w:val="10"/>
          <w:sz w:val="32"/>
          <w:szCs w:val="32"/>
        </w:rPr>
        <w:t>100%</w:t>
      </w:r>
      <w:r>
        <w:rPr>
          <w:rFonts w:eastAsia="仿宋_GB2312"/>
          <w:spacing w:val="10"/>
          <w:sz w:val="32"/>
          <w:szCs w:val="32"/>
        </w:rPr>
        <w:t>、群众评价满意率</w:t>
      </w:r>
      <w:r>
        <w:rPr>
          <w:rFonts w:eastAsia="仿宋_GB2312"/>
          <w:spacing w:val="10"/>
          <w:sz w:val="32"/>
          <w:szCs w:val="32"/>
        </w:rPr>
        <w:t>99.98%</w:t>
      </w:r>
      <w:r>
        <w:rPr>
          <w:rFonts w:eastAsia="仿宋_GB2312"/>
          <w:spacing w:val="10"/>
          <w:sz w:val="32"/>
          <w:szCs w:val="32"/>
        </w:rPr>
        <w:t>。</w:t>
      </w:r>
      <w:r>
        <w:rPr>
          <w:rFonts w:eastAsia="仿宋_GB2312" w:hint="eastAsia"/>
          <w:spacing w:val="10"/>
          <w:sz w:val="32"/>
          <w:szCs w:val="32"/>
        </w:rPr>
        <w:t>省本级完成</w:t>
      </w:r>
      <w:r>
        <w:rPr>
          <w:rFonts w:eastAsia="仿宋_GB2312" w:hint="eastAsia"/>
          <w:spacing w:val="10"/>
          <w:sz w:val="32"/>
          <w:szCs w:val="32"/>
        </w:rPr>
        <w:t>交易项目</w:t>
      </w:r>
      <w:r>
        <w:rPr>
          <w:rFonts w:eastAsia="仿宋_GB2312" w:hint="eastAsia"/>
          <w:spacing w:val="10"/>
          <w:sz w:val="32"/>
          <w:szCs w:val="32"/>
        </w:rPr>
        <w:t>1479</w:t>
      </w:r>
      <w:r>
        <w:rPr>
          <w:rFonts w:eastAsia="仿宋_GB2312" w:hint="eastAsia"/>
          <w:spacing w:val="10"/>
          <w:sz w:val="32"/>
          <w:szCs w:val="32"/>
        </w:rPr>
        <w:t>个，成交金额</w:t>
      </w:r>
      <w:r>
        <w:rPr>
          <w:rFonts w:eastAsia="仿宋_GB2312" w:hint="eastAsia"/>
          <w:spacing w:val="10"/>
          <w:sz w:val="32"/>
          <w:szCs w:val="32"/>
        </w:rPr>
        <w:t>1668.05</w:t>
      </w:r>
      <w:r>
        <w:rPr>
          <w:rFonts w:eastAsia="仿宋_GB2312" w:hint="eastAsia"/>
          <w:spacing w:val="10"/>
          <w:sz w:val="32"/>
          <w:szCs w:val="32"/>
        </w:rPr>
        <w:t>亿元，节资溢价</w:t>
      </w:r>
      <w:r>
        <w:rPr>
          <w:rFonts w:eastAsia="仿宋_GB2312" w:hint="eastAsia"/>
          <w:spacing w:val="10"/>
          <w:sz w:val="32"/>
          <w:szCs w:val="32"/>
        </w:rPr>
        <w:t>75.45</w:t>
      </w:r>
      <w:r>
        <w:rPr>
          <w:rFonts w:eastAsia="仿宋_GB2312" w:hint="eastAsia"/>
          <w:spacing w:val="10"/>
          <w:sz w:val="32"/>
          <w:szCs w:val="32"/>
        </w:rPr>
        <w:t>亿元。</w:t>
      </w:r>
      <w:r>
        <w:rPr>
          <w:rFonts w:eastAsia="仿宋_GB2312"/>
          <w:spacing w:val="10"/>
          <w:sz w:val="32"/>
          <w:szCs w:val="32"/>
        </w:rPr>
        <w:t>我省公共资源交易服务平台在国务院考核中名列全国第六，省</w:t>
      </w:r>
      <w:r>
        <w:rPr>
          <w:rFonts w:eastAsia="仿宋_GB2312"/>
          <w:spacing w:val="10"/>
          <w:sz w:val="32"/>
          <w:szCs w:val="32"/>
        </w:rPr>
        <w:lastRenderedPageBreak/>
        <w:t>中心荣获</w:t>
      </w:r>
      <w:r>
        <w:rPr>
          <w:rFonts w:eastAsia="仿宋_GB2312"/>
          <w:spacing w:val="10"/>
          <w:sz w:val="32"/>
          <w:szCs w:val="32"/>
        </w:rPr>
        <w:t>“</w:t>
      </w:r>
      <w:r>
        <w:rPr>
          <w:rFonts w:eastAsia="仿宋_GB2312"/>
          <w:spacing w:val="10"/>
          <w:sz w:val="32"/>
          <w:szCs w:val="32"/>
        </w:rPr>
        <w:t>中国政府采购创新奖</w:t>
      </w:r>
      <w:r>
        <w:rPr>
          <w:rFonts w:eastAsia="仿宋_GB2312"/>
          <w:spacing w:val="10"/>
          <w:sz w:val="32"/>
          <w:szCs w:val="32"/>
        </w:rPr>
        <w:t>”</w:t>
      </w:r>
      <w:r>
        <w:rPr>
          <w:rFonts w:eastAsia="仿宋_GB2312"/>
          <w:spacing w:val="10"/>
          <w:sz w:val="32"/>
          <w:szCs w:val="32"/>
        </w:rPr>
        <w:t>。</w:t>
      </w:r>
    </w:p>
    <w:p w:rsidR="00194067" w:rsidRDefault="00554D7C">
      <w:pPr>
        <w:spacing w:line="620" w:lineRule="exact"/>
        <w:ind w:firstLineChars="200" w:firstLine="680"/>
        <w:rPr>
          <w:rFonts w:eastAsia="仿宋_GB2312"/>
          <w:spacing w:val="11"/>
          <w:sz w:val="32"/>
          <w:szCs w:val="32"/>
        </w:rPr>
      </w:pPr>
      <w:bookmarkStart w:id="20" w:name="_Toc15396601"/>
      <w:bookmarkStart w:id="21" w:name="_Toc15377200"/>
      <w:r>
        <w:rPr>
          <w:rFonts w:eastAsia="仿宋_GB2312"/>
          <w:spacing w:val="10"/>
          <w:sz w:val="32"/>
          <w:szCs w:val="32"/>
        </w:rPr>
        <w:t>按照省政府要求，省中心承接了全省一体化政务服务平台建设工作，着力打破</w:t>
      </w:r>
      <w:r>
        <w:rPr>
          <w:rFonts w:eastAsia="仿宋_GB2312"/>
          <w:spacing w:val="10"/>
          <w:sz w:val="32"/>
          <w:szCs w:val="32"/>
        </w:rPr>
        <w:t>“</w:t>
      </w:r>
      <w:r>
        <w:rPr>
          <w:rFonts w:eastAsia="仿宋_GB2312"/>
          <w:spacing w:val="10"/>
          <w:sz w:val="32"/>
          <w:szCs w:val="32"/>
        </w:rPr>
        <w:t>信息孤岛</w:t>
      </w:r>
      <w:r>
        <w:rPr>
          <w:rFonts w:eastAsia="仿宋_GB2312"/>
          <w:spacing w:val="10"/>
          <w:sz w:val="32"/>
          <w:szCs w:val="32"/>
        </w:rPr>
        <w:t>”</w:t>
      </w:r>
      <w:r>
        <w:rPr>
          <w:rFonts w:eastAsia="仿宋_GB2312"/>
          <w:spacing w:val="10"/>
          <w:sz w:val="32"/>
          <w:szCs w:val="32"/>
        </w:rPr>
        <w:t>，推动实现</w:t>
      </w:r>
      <w:r>
        <w:rPr>
          <w:rFonts w:eastAsia="仿宋_GB2312"/>
          <w:spacing w:val="10"/>
          <w:sz w:val="32"/>
          <w:szCs w:val="32"/>
        </w:rPr>
        <w:t>“</w:t>
      </w:r>
      <w:r>
        <w:rPr>
          <w:rFonts w:eastAsia="仿宋_GB2312"/>
          <w:spacing w:val="10"/>
          <w:sz w:val="32"/>
          <w:szCs w:val="32"/>
        </w:rPr>
        <w:t>数据共享</w:t>
      </w:r>
      <w:r>
        <w:rPr>
          <w:rFonts w:eastAsia="仿宋_GB2312"/>
          <w:spacing w:val="10"/>
          <w:sz w:val="32"/>
          <w:szCs w:val="32"/>
        </w:rPr>
        <w:t>”“</w:t>
      </w:r>
      <w:r>
        <w:rPr>
          <w:rFonts w:eastAsia="仿宋_GB2312"/>
          <w:spacing w:val="10"/>
          <w:sz w:val="32"/>
          <w:szCs w:val="32"/>
        </w:rPr>
        <w:t>一网通办</w:t>
      </w:r>
      <w:r>
        <w:rPr>
          <w:rFonts w:eastAsia="仿宋_GB2312"/>
          <w:spacing w:val="10"/>
          <w:sz w:val="32"/>
          <w:szCs w:val="32"/>
        </w:rPr>
        <w:t>”</w:t>
      </w:r>
      <w:r>
        <w:rPr>
          <w:rFonts w:eastAsia="仿宋_GB2312"/>
          <w:spacing w:val="10"/>
          <w:sz w:val="32"/>
          <w:szCs w:val="32"/>
        </w:rPr>
        <w:t>。经过与各级各部门的多轮协调以及数十次技术更新，目前，已实现省市县乡村五级政务服务平台全覆盖。</w:t>
      </w:r>
      <w:r>
        <w:rPr>
          <w:rFonts w:eastAsia="仿宋_GB2312"/>
          <w:spacing w:val="11"/>
          <w:sz w:val="32"/>
          <w:szCs w:val="32"/>
        </w:rPr>
        <w:t>一是一体化政务服务平台不断完善。</w:t>
      </w:r>
      <w:r>
        <w:rPr>
          <w:rFonts w:eastAsia="仿宋_GB2312"/>
          <w:spacing w:val="11"/>
          <w:sz w:val="32"/>
          <w:szCs w:val="32"/>
        </w:rPr>
        <w:t>过半事项实现</w:t>
      </w:r>
      <w:r>
        <w:rPr>
          <w:rFonts w:eastAsia="仿宋_GB2312"/>
          <w:spacing w:val="11"/>
          <w:sz w:val="32"/>
          <w:szCs w:val="32"/>
        </w:rPr>
        <w:t>“</w:t>
      </w:r>
      <w:r>
        <w:rPr>
          <w:rFonts w:eastAsia="仿宋_GB2312"/>
          <w:spacing w:val="11"/>
          <w:sz w:val="32"/>
          <w:szCs w:val="32"/>
        </w:rPr>
        <w:t>全程网办</w:t>
      </w:r>
      <w:r>
        <w:rPr>
          <w:rFonts w:eastAsia="仿宋_GB2312"/>
          <w:spacing w:val="11"/>
          <w:sz w:val="32"/>
          <w:szCs w:val="32"/>
        </w:rPr>
        <w:t>”</w:t>
      </w:r>
      <w:r>
        <w:rPr>
          <w:rFonts w:eastAsia="仿宋_GB2312"/>
          <w:spacing w:val="11"/>
          <w:sz w:val="32"/>
          <w:szCs w:val="32"/>
        </w:rPr>
        <w:t>，省级</w:t>
      </w:r>
      <w:proofErr w:type="gramStart"/>
      <w:r>
        <w:rPr>
          <w:rFonts w:eastAsia="仿宋_GB2312"/>
          <w:spacing w:val="11"/>
          <w:sz w:val="32"/>
          <w:szCs w:val="32"/>
        </w:rPr>
        <w:t>全程网办事</w:t>
      </w:r>
      <w:proofErr w:type="gramEnd"/>
      <w:r>
        <w:rPr>
          <w:rFonts w:eastAsia="仿宋_GB2312"/>
          <w:spacing w:val="11"/>
          <w:sz w:val="32"/>
          <w:szCs w:val="32"/>
        </w:rPr>
        <w:t>项</w:t>
      </w:r>
      <w:r>
        <w:rPr>
          <w:rFonts w:eastAsia="仿宋_GB2312"/>
          <w:spacing w:val="11"/>
          <w:sz w:val="32"/>
          <w:szCs w:val="32"/>
        </w:rPr>
        <w:t>1821</w:t>
      </w:r>
      <w:r>
        <w:rPr>
          <w:rFonts w:eastAsia="仿宋_GB2312"/>
          <w:spacing w:val="11"/>
          <w:sz w:val="32"/>
          <w:szCs w:val="32"/>
        </w:rPr>
        <w:t>项，占省级行政许可及公共服务事项的</w:t>
      </w:r>
      <w:r>
        <w:rPr>
          <w:rFonts w:eastAsia="仿宋_GB2312"/>
          <w:spacing w:val="11"/>
          <w:sz w:val="32"/>
          <w:szCs w:val="32"/>
        </w:rPr>
        <w:t>50</w:t>
      </w:r>
      <w:r>
        <w:rPr>
          <w:rFonts w:eastAsia="仿宋_GB2312"/>
          <w:spacing w:val="11"/>
          <w:sz w:val="32"/>
          <w:szCs w:val="32"/>
        </w:rPr>
        <w:t>%</w:t>
      </w:r>
      <w:r>
        <w:rPr>
          <w:rFonts w:eastAsia="仿宋_GB2312"/>
          <w:spacing w:val="11"/>
          <w:sz w:val="32"/>
          <w:szCs w:val="32"/>
        </w:rPr>
        <w:t>。实现统一支付平台线上运行，涉及省级财政非税收费事项</w:t>
      </w:r>
      <w:r>
        <w:rPr>
          <w:rFonts w:eastAsia="仿宋_GB2312"/>
          <w:spacing w:val="11"/>
          <w:sz w:val="32"/>
          <w:szCs w:val="32"/>
        </w:rPr>
        <w:t>4</w:t>
      </w:r>
      <w:r>
        <w:rPr>
          <w:rFonts w:eastAsia="仿宋_GB2312"/>
          <w:spacing w:val="11"/>
          <w:sz w:val="32"/>
          <w:szCs w:val="32"/>
        </w:rPr>
        <w:t>个部门</w:t>
      </w:r>
      <w:r>
        <w:rPr>
          <w:rFonts w:eastAsia="仿宋_GB2312"/>
          <w:spacing w:val="11"/>
          <w:sz w:val="32"/>
          <w:szCs w:val="32"/>
        </w:rPr>
        <w:t>10</w:t>
      </w:r>
      <w:r>
        <w:rPr>
          <w:rFonts w:eastAsia="仿宋_GB2312"/>
          <w:spacing w:val="11"/>
          <w:sz w:val="32"/>
          <w:szCs w:val="32"/>
        </w:rPr>
        <w:t>个事项，全面支持在线支付。二是系统功能不断优化，</w:t>
      </w:r>
      <w:r>
        <w:rPr>
          <w:rFonts w:eastAsia="仿宋_GB2312"/>
          <w:spacing w:val="11"/>
          <w:sz w:val="32"/>
          <w:szCs w:val="32"/>
        </w:rPr>
        <w:t>15</w:t>
      </w:r>
      <w:r>
        <w:rPr>
          <w:rFonts w:eastAsia="仿宋_GB2312"/>
          <w:spacing w:val="11"/>
          <w:sz w:val="32"/>
          <w:szCs w:val="32"/>
        </w:rPr>
        <w:t>个省级部门业务专用系统与一体化政务服务平台身份互认；</w:t>
      </w:r>
      <w:r>
        <w:rPr>
          <w:rFonts w:eastAsia="仿宋_GB2312"/>
          <w:spacing w:val="11"/>
          <w:sz w:val="32"/>
          <w:szCs w:val="32"/>
        </w:rPr>
        <w:t>20</w:t>
      </w:r>
      <w:r>
        <w:rPr>
          <w:rFonts w:eastAsia="仿宋_GB2312"/>
          <w:spacing w:val="11"/>
          <w:sz w:val="32"/>
          <w:szCs w:val="32"/>
        </w:rPr>
        <w:t>个省直部门</w:t>
      </w:r>
      <w:r>
        <w:rPr>
          <w:rFonts w:eastAsia="仿宋_GB2312"/>
          <w:spacing w:val="11"/>
          <w:sz w:val="32"/>
          <w:szCs w:val="32"/>
        </w:rPr>
        <w:t>103</w:t>
      </w:r>
      <w:r>
        <w:rPr>
          <w:rFonts w:eastAsia="仿宋_GB2312"/>
          <w:spacing w:val="11"/>
          <w:sz w:val="32"/>
          <w:szCs w:val="32"/>
        </w:rPr>
        <w:t>个事项与</w:t>
      </w:r>
      <w:r>
        <w:rPr>
          <w:rFonts w:eastAsia="仿宋_GB2312"/>
          <w:spacing w:val="11"/>
          <w:sz w:val="32"/>
          <w:szCs w:val="32"/>
        </w:rPr>
        <w:t>一体化政务服务平台实现数据</w:t>
      </w:r>
      <w:r>
        <w:rPr>
          <w:rFonts w:eastAsia="仿宋_GB2312"/>
          <w:spacing w:val="11"/>
          <w:sz w:val="32"/>
          <w:szCs w:val="32"/>
        </w:rPr>
        <w:t>对接；交通、司法、农业、工商、食药监五个试点部门全部完成证照电子签章、数字证书配置，省直部门</w:t>
      </w:r>
      <w:r>
        <w:rPr>
          <w:rFonts w:eastAsia="仿宋_GB2312"/>
          <w:spacing w:val="11"/>
          <w:sz w:val="32"/>
          <w:szCs w:val="32"/>
        </w:rPr>
        <w:t>503</w:t>
      </w:r>
      <w:r>
        <w:rPr>
          <w:rFonts w:eastAsia="仿宋_GB2312"/>
          <w:spacing w:val="11"/>
          <w:sz w:val="32"/>
          <w:szCs w:val="32"/>
        </w:rPr>
        <w:t>个证照模板配置完成。三是服务功能不断拓展，省级接入便民服务事项</w:t>
      </w:r>
      <w:r>
        <w:rPr>
          <w:rFonts w:eastAsia="仿宋_GB2312"/>
          <w:spacing w:val="11"/>
          <w:sz w:val="32"/>
          <w:szCs w:val="32"/>
        </w:rPr>
        <w:t>26</w:t>
      </w:r>
      <w:r>
        <w:rPr>
          <w:rFonts w:eastAsia="仿宋_GB2312"/>
          <w:spacing w:val="11"/>
          <w:sz w:val="32"/>
          <w:szCs w:val="32"/>
        </w:rPr>
        <w:t>项、热点服务事项</w:t>
      </w:r>
      <w:r>
        <w:rPr>
          <w:rFonts w:eastAsia="仿宋_GB2312"/>
          <w:spacing w:val="11"/>
          <w:sz w:val="32"/>
          <w:szCs w:val="32"/>
        </w:rPr>
        <w:t>22</w:t>
      </w:r>
      <w:r>
        <w:rPr>
          <w:rFonts w:eastAsia="仿宋_GB2312"/>
          <w:spacing w:val="11"/>
          <w:sz w:val="32"/>
          <w:szCs w:val="32"/>
        </w:rPr>
        <w:t>项。四是数据同源全面实现，省级部门和</w:t>
      </w:r>
      <w:r>
        <w:rPr>
          <w:rFonts w:eastAsia="仿宋_GB2312"/>
          <w:spacing w:val="11"/>
          <w:sz w:val="32"/>
          <w:szCs w:val="32"/>
        </w:rPr>
        <w:t>21</w:t>
      </w:r>
      <w:r>
        <w:rPr>
          <w:rFonts w:eastAsia="仿宋_GB2312"/>
          <w:spacing w:val="11"/>
          <w:sz w:val="32"/>
          <w:szCs w:val="32"/>
        </w:rPr>
        <w:t>个市州门户网站的</w:t>
      </w:r>
      <w:r>
        <w:rPr>
          <w:rFonts w:eastAsia="仿宋_GB2312"/>
          <w:spacing w:val="11"/>
          <w:sz w:val="32"/>
          <w:szCs w:val="32"/>
        </w:rPr>
        <w:t>“</w:t>
      </w:r>
      <w:r>
        <w:rPr>
          <w:rFonts w:eastAsia="仿宋_GB2312"/>
          <w:spacing w:val="11"/>
          <w:sz w:val="32"/>
          <w:szCs w:val="32"/>
        </w:rPr>
        <w:t>政务服务</w:t>
      </w:r>
      <w:r>
        <w:rPr>
          <w:rFonts w:eastAsia="仿宋_GB2312"/>
          <w:spacing w:val="11"/>
          <w:sz w:val="32"/>
          <w:szCs w:val="32"/>
        </w:rPr>
        <w:t>”</w:t>
      </w:r>
      <w:r>
        <w:rPr>
          <w:rFonts w:eastAsia="仿宋_GB2312"/>
          <w:spacing w:val="11"/>
          <w:sz w:val="32"/>
          <w:szCs w:val="32"/>
        </w:rPr>
        <w:t>栏目均实现与各站点政务服务</w:t>
      </w:r>
      <w:proofErr w:type="gramStart"/>
      <w:r>
        <w:rPr>
          <w:rFonts w:eastAsia="仿宋_GB2312"/>
          <w:spacing w:val="11"/>
          <w:sz w:val="32"/>
          <w:szCs w:val="32"/>
        </w:rPr>
        <w:t>网数据</w:t>
      </w:r>
      <w:proofErr w:type="gramEnd"/>
      <w:r>
        <w:rPr>
          <w:rFonts w:eastAsia="仿宋_GB2312"/>
          <w:spacing w:val="11"/>
          <w:sz w:val="32"/>
          <w:szCs w:val="32"/>
        </w:rPr>
        <w:t>同源</w:t>
      </w:r>
      <w:r>
        <w:rPr>
          <w:rFonts w:eastAsia="仿宋_GB2312"/>
          <w:spacing w:val="11"/>
          <w:sz w:val="32"/>
          <w:szCs w:val="32"/>
        </w:rPr>
        <w:t>整合管理。各地一体化政务服务平台建设工作同步推进，成都市一体化平台事项的认领率和通过率达到</w:t>
      </w:r>
      <w:r>
        <w:rPr>
          <w:rFonts w:eastAsia="仿宋_GB2312"/>
          <w:spacing w:val="11"/>
          <w:sz w:val="32"/>
          <w:szCs w:val="32"/>
        </w:rPr>
        <w:t>100%</w:t>
      </w:r>
      <w:r>
        <w:rPr>
          <w:rFonts w:eastAsia="仿宋_GB2312"/>
          <w:spacing w:val="11"/>
          <w:sz w:val="32"/>
          <w:szCs w:val="32"/>
        </w:rPr>
        <w:t>，基于省一体化政务服务</w:t>
      </w:r>
      <w:proofErr w:type="gramStart"/>
      <w:r>
        <w:rPr>
          <w:rFonts w:eastAsia="仿宋_GB2312"/>
          <w:spacing w:val="11"/>
          <w:sz w:val="32"/>
          <w:szCs w:val="32"/>
        </w:rPr>
        <w:t>平台市</w:t>
      </w:r>
      <w:proofErr w:type="gramEnd"/>
      <w:r>
        <w:rPr>
          <w:rFonts w:eastAsia="仿宋_GB2312"/>
          <w:spacing w:val="11"/>
          <w:sz w:val="32"/>
          <w:szCs w:val="32"/>
        </w:rPr>
        <w:t>本级事项网上可办率达</w:t>
      </w:r>
      <w:r>
        <w:rPr>
          <w:rFonts w:eastAsia="仿宋_GB2312"/>
          <w:spacing w:val="11"/>
          <w:sz w:val="32"/>
          <w:szCs w:val="32"/>
        </w:rPr>
        <w:t>71.4%</w:t>
      </w:r>
      <w:r>
        <w:rPr>
          <w:rFonts w:eastAsia="仿宋_GB2312"/>
          <w:spacing w:val="11"/>
          <w:sz w:val="32"/>
          <w:szCs w:val="32"/>
        </w:rPr>
        <w:t>。</w:t>
      </w:r>
      <w:proofErr w:type="gramStart"/>
      <w:r>
        <w:rPr>
          <w:rFonts w:eastAsia="仿宋_GB2312"/>
          <w:spacing w:val="11"/>
          <w:sz w:val="32"/>
          <w:szCs w:val="32"/>
        </w:rPr>
        <w:t>广安全</w:t>
      </w:r>
      <w:proofErr w:type="gramEnd"/>
      <w:r>
        <w:rPr>
          <w:rFonts w:eastAsia="仿宋_GB2312"/>
          <w:spacing w:val="11"/>
          <w:sz w:val="32"/>
          <w:szCs w:val="32"/>
        </w:rPr>
        <w:t>市共上报电子印章模板</w:t>
      </w:r>
      <w:r>
        <w:rPr>
          <w:rFonts w:eastAsia="仿宋_GB2312"/>
          <w:spacing w:val="11"/>
          <w:sz w:val="32"/>
          <w:szCs w:val="32"/>
        </w:rPr>
        <w:t>340</w:t>
      </w:r>
      <w:r>
        <w:rPr>
          <w:rFonts w:eastAsia="仿宋_GB2312"/>
          <w:spacing w:val="11"/>
          <w:sz w:val="32"/>
          <w:szCs w:val="32"/>
        </w:rPr>
        <w:t>枚，证照</w:t>
      </w:r>
      <w:r>
        <w:rPr>
          <w:rFonts w:eastAsia="仿宋_GB2312"/>
          <w:spacing w:val="11"/>
          <w:sz w:val="32"/>
          <w:szCs w:val="32"/>
        </w:rPr>
        <w:t>+</w:t>
      </w:r>
      <w:r>
        <w:rPr>
          <w:rFonts w:eastAsia="仿宋_GB2312"/>
          <w:spacing w:val="11"/>
          <w:sz w:val="32"/>
          <w:szCs w:val="32"/>
        </w:rPr>
        <w:t>批</w:t>
      </w:r>
      <w:r>
        <w:rPr>
          <w:rFonts w:eastAsia="仿宋_GB2312"/>
          <w:spacing w:val="11"/>
          <w:sz w:val="32"/>
          <w:szCs w:val="32"/>
        </w:rPr>
        <w:lastRenderedPageBreak/>
        <w:t>文</w:t>
      </w:r>
      <w:r>
        <w:rPr>
          <w:rFonts w:eastAsia="仿宋_GB2312"/>
          <w:spacing w:val="11"/>
          <w:sz w:val="32"/>
          <w:szCs w:val="32"/>
        </w:rPr>
        <w:t>32</w:t>
      </w:r>
      <w:r>
        <w:rPr>
          <w:rFonts w:eastAsia="仿宋_GB2312"/>
          <w:spacing w:val="11"/>
          <w:sz w:val="32"/>
          <w:szCs w:val="32"/>
        </w:rPr>
        <w:t>个，区市县（园区）网上事项可办率均达到</w:t>
      </w:r>
      <w:r>
        <w:rPr>
          <w:rFonts w:eastAsia="仿宋_GB2312"/>
          <w:spacing w:val="11"/>
          <w:sz w:val="32"/>
          <w:szCs w:val="32"/>
        </w:rPr>
        <w:t>80%</w:t>
      </w:r>
      <w:r>
        <w:rPr>
          <w:rFonts w:eastAsia="仿宋_GB2312"/>
          <w:spacing w:val="11"/>
          <w:sz w:val="32"/>
          <w:szCs w:val="32"/>
        </w:rPr>
        <w:t>以上；市级部门网上事项可办率达</w:t>
      </w:r>
      <w:r>
        <w:rPr>
          <w:rFonts w:eastAsia="仿宋_GB2312"/>
          <w:spacing w:val="11"/>
          <w:sz w:val="32"/>
          <w:szCs w:val="32"/>
        </w:rPr>
        <w:t>84.1%</w:t>
      </w:r>
      <w:r>
        <w:rPr>
          <w:rFonts w:eastAsia="仿宋_GB2312"/>
          <w:spacing w:val="11"/>
          <w:sz w:val="32"/>
          <w:szCs w:val="32"/>
        </w:rPr>
        <w:t>，其中，</w:t>
      </w:r>
      <w:r>
        <w:rPr>
          <w:rFonts w:eastAsia="仿宋_GB2312"/>
          <w:spacing w:val="11"/>
          <w:sz w:val="32"/>
          <w:szCs w:val="32"/>
        </w:rPr>
        <w:t>“</w:t>
      </w:r>
      <w:r>
        <w:rPr>
          <w:rFonts w:eastAsia="仿宋_GB2312"/>
          <w:spacing w:val="11"/>
          <w:sz w:val="32"/>
          <w:szCs w:val="32"/>
        </w:rPr>
        <w:t>全程网办</w:t>
      </w:r>
      <w:r>
        <w:rPr>
          <w:rFonts w:eastAsia="仿宋_GB2312"/>
          <w:spacing w:val="11"/>
          <w:sz w:val="32"/>
          <w:szCs w:val="32"/>
        </w:rPr>
        <w:t>”</w:t>
      </w:r>
      <w:r>
        <w:rPr>
          <w:rFonts w:eastAsia="仿宋_GB2312"/>
          <w:spacing w:val="11"/>
          <w:sz w:val="32"/>
          <w:szCs w:val="32"/>
        </w:rPr>
        <w:t>事项占</w:t>
      </w:r>
      <w:r>
        <w:rPr>
          <w:rFonts w:eastAsia="仿宋_GB2312"/>
          <w:spacing w:val="11"/>
          <w:sz w:val="32"/>
          <w:szCs w:val="32"/>
        </w:rPr>
        <w:t>19.7%</w:t>
      </w:r>
      <w:r>
        <w:rPr>
          <w:rFonts w:eastAsia="仿宋_GB2312"/>
          <w:spacing w:val="11"/>
          <w:sz w:val="32"/>
          <w:szCs w:val="32"/>
        </w:rPr>
        <w:t>，</w:t>
      </w:r>
      <w:r>
        <w:rPr>
          <w:rFonts w:eastAsia="仿宋_GB2312"/>
          <w:spacing w:val="11"/>
          <w:sz w:val="32"/>
          <w:szCs w:val="32"/>
        </w:rPr>
        <w:t>“</w:t>
      </w:r>
      <w:r>
        <w:rPr>
          <w:rFonts w:eastAsia="仿宋_GB2312"/>
          <w:spacing w:val="11"/>
          <w:sz w:val="32"/>
          <w:szCs w:val="32"/>
        </w:rPr>
        <w:t>最多跑一次</w:t>
      </w:r>
      <w:r>
        <w:rPr>
          <w:rFonts w:eastAsia="仿宋_GB2312"/>
          <w:spacing w:val="11"/>
          <w:sz w:val="32"/>
          <w:szCs w:val="32"/>
        </w:rPr>
        <w:t>”</w:t>
      </w:r>
      <w:r>
        <w:rPr>
          <w:rFonts w:eastAsia="仿宋_GB2312"/>
          <w:spacing w:val="11"/>
          <w:sz w:val="32"/>
          <w:szCs w:val="32"/>
        </w:rPr>
        <w:t>事项占</w:t>
      </w:r>
      <w:r>
        <w:rPr>
          <w:rFonts w:eastAsia="仿宋_GB2312"/>
          <w:spacing w:val="11"/>
          <w:sz w:val="32"/>
          <w:szCs w:val="32"/>
        </w:rPr>
        <w:t>80.3%</w:t>
      </w:r>
      <w:r>
        <w:rPr>
          <w:rFonts w:eastAsia="仿宋_GB2312"/>
          <w:spacing w:val="11"/>
          <w:sz w:val="32"/>
          <w:szCs w:val="32"/>
        </w:rPr>
        <w:t>。攀枝花</w:t>
      </w:r>
      <w:proofErr w:type="gramStart"/>
      <w:r>
        <w:rPr>
          <w:rFonts w:eastAsia="仿宋_GB2312"/>
          <w:spacing w:val="11"/>
          <w:sz w:val="32"/>
          <w:szCs w:val="32"/>
        </w:rPr>
        <w:t>进驻市</w:t>
      </w:r>
      <w:proofErr w:type="gramEnd"/>
      <w:r>
        <w:rPr>
          <w:rFonts w:eastAsia="仿宋_GB2312"/>
          <w:spacing w:val="11"/>
          <w:sz w:val="32"/>
          <w:szCs w:val="32"/>
        </w:rPr>
        <w:t>政务服务大厅的事项中，</w:t>
      </w:r>
      <w:r>
        <w:rPr>
          <w:rFonts w:eastAsia="仿宋_GB2312"/>
          <w:spacing w:val="11"/>
          <w:sz w:val="32"/>
          <w:szCs w:val="32"/>
        </w:rPr>
        <w:t>100%</w:t>
      </w:r>
      <w:r>
        <w:rPr>
          <w:rFonts w:eastAsia="仿宋_GB2312"/>
          <w:spacing w:val="11"/>
          <w:sz w:val="32"/>
          <w:szCs w:val="32"/>
        </w:rPr>
        <w:t>具备网上查询和预审功能，</w:t>
      </w:r>
      <w:r>
        <w:rPr>
          <w:rFonts w:eastAsia="仿宋_GB2312"/>
          <w:spacing w:val="11"/>
          <w:sz w:val="32"/>
          <w:szCs w:val="32"/>
        </w:rPr>
        <w:t>95.1%</w:t>
      </w:r>
      <w:r>
        <w:rPr>
          <w:rFonts w:eastAsia="仿宋_GB2312"/>
          <w:spacing w:val="11"/>
          <w:sz w:val="32"/>
          <w:szCs w:val="32"/>
        </w:rPr>
        <w:t>的事项具备网上办理功能。</w:t>
      </w:r>
    </w:p>
    <w:p w:rsidR="00194067" w:rsidRDefault="00554D7C">
      <w:pPr>
        <w:spacing w:line="620" w:lineRule="exact"/>
        <w:ind w:firstLineChars="200" w:firstLine="640"/>
        <w:rPr>
          <w:rFonts w:eastAsia="仿宋_GB2312"/>
          <w:sz w:val="32"/>
          <w:szCs w:val="32"/>
        </w:rPr>
      </w:pPr>
      <w:r>
        <w:rPr>
          <w:rFonts w:eastAsia="仿宋_GB2312"/>
          <w:sz w:val="32"/>
          <w:szCs w:val="32"/>
        </w:rPr>
        <w:t>今年以来，省中心全力推动公共资源交易电子化平台建</w:t>
      </w:r>
      <w:r>
        <w:rPr>
          <w:rFonts w:eastAsia="仿宋_GB2312"/>
          <w:sz w:val="32"/>
          <w:szCs w:val="32"/>
        </w:rPr>
        <w:t>设，</w:t>
      </w:r>
      <w:r>
        <w:rPr>
          <w:rFonts w:eastAsia="仿宋_GB2312"/>
          <w:sz w:val="32"/>
          <w:szCs w:val="32"/>
        </w:rPr>
        <w:t>目前，已全面</w:t>
      </w:r>
      <w:r>
        <w:rPr>
          <w:rFonts w:eastAsia="仿宋"/>
          <w:sz w:val="32"/>
          <w:szCs w:val="32"/>
        </w:rPr>
        <w:t>建成全省公共资源交易电子化服务平台，实现全省交易信息统一发布和企业注册信息共享，并与国家平台互联互通</w:t>
      </w:r>
      <w:r>
        <w:rPr>
          <w:rFonts w:eastAsia="仿宋_GB2312"/>
          <w:sz w:val="32"/>
          <w:szCs w:val="32"/>
        </w:rPr>
        <w:t>，基本实现全流程电子化。</w:t>
      </w:r>
    </w:p>
    <w:p w:rsidR="00194067" w:rsidRDefault="00554D7C">
      <w:pPr>
        <w:overflowPunct w:val="0"/>
        <w:spacing w:line="620" w:lineRule="exact"/>
        <w:ind w:firstLineChars="200" w:firstLine="640"/>
        <w:rPr>
          <w:rFonts w:eastAsia="仿宋_GB2312"/>
          <w:sz w:val="32"/>
          <w:szCs w:val="32"/>
        </w:rPr>
      </w:pPr>
      <w:r>
        <w:rPr>
          <w:rFonts w:eastAsia="仿宋"/>
          <w:sz w:val="32"/>
          <w:szCs w:val="32"/>
        </w:rPr>
        <w:t>发挥全省政务服务一体化平台、公共资源交易服务平台数据汇集优势，积极开展相关大数据分析，完成《</w:t>
      </w:r>
      <w:r>
        <w:rPr>
          <w:rFonts w:eastAsia="仿宋"/>
          <w:sz w:val="32"/>
          <w:szCs w:val="32"/>
        </w:rPr>
        <w:t>2018</w:t>
      </w:r>
      <w:r>
        <w:rPr>
          <w:rFonts w:eastAsia="仿宋"/>
          <w:sz w:val="32"/>
          <w:szCs w:val="32"/>
        </w:rPr>
        <w:t>年度政务服务和公共资源交易涉及经济发展数据分析报告》的撰写，对今年以来在全省五级政务服务平台和三级公共资源交易平台办理的</w:t>
      </w:r>
      <w:r>
        <w:rPr>
          <w:rFonts w:eastAsia="仿宋"/>
          <w:sz w:val="32"/>
          <w:szCs w:val="32"/>
        </w:rPr>
        <w:t>1.15</w:t>
      </w:r>
      <w:r>
        <w:rPr>
          <w:rFonts w:eastAsia="仿宋"/>
          <w:sz w:val="32"/>
          <w:szCs w:val="32"/>
        </w:rPr>
        <w:t>亿件行政审批和公共服务事项、</w:t>
      </w:r>
      <w:r>
        <w:rPr>
          <w:rFonts w:eastAsia="仿宋"/>
          <w:sz w:val="32"/>
          <w:szCs w:val="32"/>
        </w:rPr>
        <w:t>58715</w:t>
      </w:r>
      <w:r>
        <w:rPr>
          <w:rFonts w:eastAsia="仿宋"/>
          <w:sz w:val="32"/>
          <w:szCs w:val="32"/>
        </w:rPr>
        <w:t>个公共资源交易项目进行了梳理，筛选出了近百个与经济发展关联度较大的数据进行了研究和分析，为省委、省政府领</w:t>
      </w:r>
      <w:r>
        <w:rPr>
          <w:rFonts w:eastAsia="仿宋"/>
          <w:sz w:val="32"/>
          <w:szCs w:val="32"/>
        </w:rPr>
        <w:t>导决策提供基础资料</w:t>
      </w:r>
      <w:r>
        <w:rPr>
          <w:rFonts w:eastAsia="仿宋_GB2312"/>
          <w:sz w:val="32"/>
          <w:szCs w:val="32"/>
        </w:rPr>
        <w:t>。</w:t>
      </w:r>
    </w:p>
    <w:p w:rsidR="00194067" w:rsidRDefault="00554D7C">
      <w:pPr>
        <w:spacing w:line="620" w:lineRule="exact"/>
        <w:ind w:firstLineChars="200" w:firstLine="640"/>
        <w:rPr>
          <w:rFonts w:eastAsia="仿宋_GB2312"/>
          <w:sz w:val="32"/>
          <w:szCs w:val="32"/>
        </w:rPr>
      </w:pPr>
      <w:r>
        <w:rPr>
          <w:rFonts w:eastAsia="仿宋"/>
          <w:sz w:val="32"/>
          <w:szCs w:val="32"/>
        </w:rPr>
        <w:t>开展大厅现场服务专项督查工作。省中心相继开展人民群众</w:t>
      </w:r>
      <w:r>
        <w:rPr>
          <w:rFonts w:eastAsia="仿宋"/>
          <w:sz w:val="32"/>
          <w:szCs w:val="32"/>
        </w:rPr>
        <w:t>“</w:t>
      </w:r>
      <w:r>
        <w:rPr>
          <w:rFonts w:eastAsia="仿宋"/>
          <w:sz w:val="32"/>
          <w:szCs w:val="32"/>
        </w:rPr>
        <w:t>烦心事</w:t>
      </w:r>
      <w:r>
        <w:rPr>
          <w:rFonts w:eastAsia="仿宋"/>
          <w:sz w:val="32"/>
          <w:szCs w:val="32"/>
        </w:rPr>
        <w:t>”</w:t>
      </w:r>
      <w:r>
        <w:rPr>
          <w:rFonts w:eastAsia="仿宋_GB2312"/>
          <w:sz w:val="32"/>
          <w:szCs w:val="32"/>
        </w:rPr>
        <w:t>整改</w:t>
      </w:r>
      <w:r>
        <w:rPr>
          <w:rFonts w:eastAsia="仿宋"/>
          <w:sz w:val="32"/>
          <w:szCs w:val="32"/>
        </w:rPr>
        <w:t>督查、国</w:t>
      </w:r>
      <w:r>
        <w:rPr>
          <w:rFonts w:eastAsia="仿宋_GB2312"/>
          <w:sz w:val="32"/>
          <w:szCs w:val="32"/>
        </w:rPr>
        <w:t>务院暗访通报问题整改</w:t>
      </w:r>
      <w:r>
        <w:rPr>
          <w:rFonts w:eastAsia="仿宋_GB2312"/>
          <w:sz w:val="32"/>
          <w:szCs w:val="32"/>
        </w:rPr>
        <w:t>，参与省政</w:t>
      </w:r>
      <w:r>
        <w:rPr>
          <w:rFonts w:eastAsia="仿宋_GB2312"/>
          <w:sz w:val="32"/>
          <w:szCs w:val="32"/>
        </w:rPr>
        <w:t>府大督查等。成都、绵阳、眉山等作风纪律整治和老百姓</w:t>
      </w:r>
      <w:r>
        <w:rPr>
          <w:rFonts w:eastAsia="仿宋_GB2312"/>
          <w:sz w:val="32"/>
          <w:szCs w:val="32"/>
        </w:rPr>
        <w:t>“</w:t>
      </w:r>
      <w:r>
        <w:rPr>
          <w:rFonts w:eastAsia="仿宋_GB2312"/>
          <w:sz w:val="32"/>
          <w:szCs w:val="32"/>
        </w:rPr>
        <w:t>烦心事</w:t>
      </w:r>
      <w:r>
        <w:rPr>
          <w:rFonts w:eastAsia="仿宋_GB2312"/>
          <w:sz w:val="32"/>
          <w:szCs w:val="32"/>
        </w:rPr>
        <w:t>”</w:t>
      </w:r>
      <w:r>
        <w:rPr>
          <w:rFonts w:eastAsia="仿宋_GB2312"/>
          <w:sz w:val="32"/>
          <w:szCs w:val="32"/>
        </w:rPr>
        <w:t>整治相继开展。</w:t>
      </w:r>
    </w:p>
    <w:p w:rsidR="00194067" w:rsidRDefault="00554D7C">
      <w:pPr>
        <w:spacing w:line="620" w:lineRule="exact"/>
        <w:ind w:firstLineChars="200" w:firstLine="640"/>
        <w:rPr>
          <w:rFonts w:eastAsia="仿宋_GB2312"/>
          <w:sz w:val="32"/>
          <w:szCs w:val="32"/>
        </w:rPr>
      </w:pPr>
      <w:proofErr w:type="gramStart"/>
      <w:r>
        <w:rPr>
          <w:rFonts w:eastAsia="仿宋_GB2312"/>
          <w:sz w:val="32"/>
          <w:szCs w:val="32"/>
        </w:rPr>
        <w:t>省级实现</w:t>
      </w:r>
      <w:proofErr w:type="gramEnd"/>
      <w:r>
        <w:rPr>
          <w:rFonts w:eastAsia="仿宋_GB2312"/>
          <w:sz w:val="32"/>
          <w:szCs w:val="32"/>
        </w:rPr>
        <w:t>1831</w:t>
      </w:r>
      <w:r>
        <w:rPr>
          <w:rFonts w:eastAsia="仿宋_GB2312"/>
          <w:sz w:val="32"/>
          <w:szCs w:val="32"/>
        </w:rPr>
        <w:t>个事项</w:t>
      </w:r>
      <w:proofErr w:type="gramStart"/>
      <w:r>
        <w:rPr>
          <w:rFonts w:eastAsia="仿宋_GB2312"/>
          <w:sz w:val="32"/>
          <w:szCs w:val="32"/>
        </w:rPr>
        <w:t>全程网办</w:t>
      </w:r>
      <w:proofErr w:type="gramEnd"/>
      <w:r>
        <w:rPr>
          <w:rFonts w:eastAsia="仿宋_GB2312"/>
          <w:sz w:val="32"/>
          <w:szCs w:val="32"/>
        </w:rPr>
        <w:t>，占总数</w:t>
      </w:r>
      <w:r>
        <w:rPr>
          <w:rFonts w:eastAsia="仿宋_GB2312"/>
          <w:sz w:val="32"/>
          <w:szCs w:val="32"/>
        </w:rPr>
        <w:t>50%</w:t>
      </w:r>
      <w:r>
        <w:rPr>
          <w:rFonts w:eastAsia="仿宋_GB2312"/>
          <w:sz w:val="32"/>
          <w:szCs w:val="32"/>
        </w:rPr>
        <w:t>。</w:t>
      </w:r>
      <w:proofErr w:type="gramStart"/>
      <w:r>
        <w:rPr>
          <w:rFonts w:eastAsia="仿宋_GB2312"/>
          <w:sz w:val="32"/>
          <w:szCs w:val="32"/>
        </w:rPr>
        <w:t>省住建</w:t>
      </w:r>
      <w:proofErr w:type="gramEnd"/>
      <w:r>
        <w:rPr>
          <w:rFonts w:eastAsia="仿宋_GB2312"/>
          <w:sz w:val="32"/>
          <w:szCs w:val="32"/>
        </w:rPr>
        <w:t>、</w:t>
      </w:r>
      <w:r>
        <w:rPr>
          <w:rFonts w:eastAsia="仿宋_GB2312"/>
          <w:sz w:val="32"/>
          <w:szCs w:val="32"/>
        </w:rPr>
        <w:lastRenderedPageBreak/>
        <w:t>商</w:t>
      </w:r>
      <w:r>
        <w:rPr>
          <w:rFonts w:eastAsia="仿宋_GB2312"/>
          <w:spacing w:val="10"/>
          <w:sz w:val="32"/>
          <w:szCs w:val="32"/>
        </w:rPr>
        <w:t>务、交通、安监等部分或全部事项实现</w:t>
      </w:r>
      <w:proofErr w:type="gramStart"/>
      <w:r>
        <w:rPr>
          <w:rFonts w:eastAsia="仿宋_GB2312"/>
          <w:spacing w:val="10"/>
          <w:sz w:val="32"/>
          <w:szCs w:val="32"/>
        </w:rPr>
        <w:t>全程网办</w:t>
      </w:r>
      <w:proofErr w:type="gramEnd"/>
      <w:r>
        <w:rPr>
          <w:rFonts w:eastAsia="仿宋_GB2312"/>
          <w:spacing w:val="10"/>
          <w:sz w:val="32"/>
          <w:szCs w:val="32"/>
        </w:rPr>
        <w:t>，其中企业</w:t>
      </w:r>
      <w:proofErr w:type="gramStart"/>
      <w:r>
        <w:rPr>
          <w:rFonts w:eastAsia="仿宋_GB2312"/>
          <w:spacing w:val="10"/>
          <w:sz w:val="32"/>
          <w:szCs w:val="32"/>
        </w:rPr>
        <w:t>注册网办仅</w:t>
      </w:r>
      <w:proofErr w:type="gramEnd"/>
      <w:r>
        <w:rPr>
          <w:rFonts w:eastAsia="仿宋_GB2312"/>
          <w:spacing w:val="10"/>
          <w:sz w:val="32"/>
          <w:szCs w:val="32"/>
        </w:rPr>
        <w:t>需</w:t>
      </w:r>
      <w:r>
        <w:rPr>
          <w:rFonts w:eastAsia="仿宋_GB2312"/>
          <w:spacing w:val="10"/>
          <w:sz w:val="32"/>
          <w:szCs w:val="32"/>
        </w:rPr>
        <w:t>3</w:t>
      </w:r>
      <w:r>
        <w:rPr>
          <w:rFonts w:eastAsia="仿宋_GB2312"/>
          <w:spacing w:val="10"/>
          <w:sz w:val="32"/>
          <w:szCs w:val="32"/>
        </w:rPr>
        <w:t>个工作日，比国务院要求时间提速</w:t>
      </w:r>
      <w:r>
        <w:rPr>
          <w:rFonts w:eastAsia="仿宋_GB2312"/>
          <w:spacing w:val="10"/>
          <w:sz w:val="32"/>
          <w:szCs w:val="32"/>
        </w:rPr>
        <w:t>62.5%</w:t>
      </w:r>
      <w:r>
        <w:rPr>
          <w:rFonts w:eastAsia="仿宋_GB2312"/>
          <w:spacing w:val="10"/>
          <w:sz w:val="32"/>
          <w:szCs w:val="32"/>
        </w:rPr>
        <w:t>。</w:t>
      </w:r>
      <w:r>
        <w:rPr>
          <w:rFonts w:eastAsia="仿宋_GB2312"/>
          <w:sz w:val="32"/>
          <w:szCs w:val="32"/>
        </w:rPr>
        <w:t>省中心在实体大厅建设自助</w:t>
      </w:r>
      <w:r>
        <w:rPr>
          <w:rFonts w:eastAsia="仿宋"/>
          <w:sz w:val="32"/>
          <w:szCs w:val="32"/>
        </w:rPr>
        <w:t>服务区，群众可以在此自助办理网上填报、复印、证照取件及打印、公积金社保查询、办件查询等业务，不断提高大厅</w:t>
      </w:r>
      <w:r>
        <w:rPr>
          <w:rFonts w:eastAsia="仿宋"/>
          <w:sz w:val="32"/>
          <w:szCs w:val="32"/>
        </w:rPr>
        <w:t>“</w:t>
      </w:r>
      <w:r>
        <w:rPr>
          <w:rFonts w:eastAsia="仿宋"/>
          <w:sz w:val="32"/>
          <w:szCs w:val="32"/>
        </w:rPr>
        <w:t>智慧化</w:t>
      </w:r>
      <w:r>
        <w:rPr>
          <w:rFonts w:eastAsia="仿宋"/>
          <w:sz w:val="32"/>
          <w:szCs w:val="32"/>
        </w:rPr>
        <w:t>”</w:t>
      </w:r>
      <w:r>
        <w:rPr>
          <w:rFonts w:eastAsia="仿宋"/>
          <w:sz w:val="32"/>
          <w:szCs w:val="32"/>
        </w:rPr>
        <w:t>水平。</w:t>
      </w:r>
    </w:p>
    <w:p w:rsidR="00194067" w:rsidRDefault="00554D7C">
      <w:pPr>
        <w:spacing w:line="620" w:lineRule="exact"/>
        <w:ind w:firstLineChars="200" w:firstLine="680"/>
        <w:rPr>
          <w:rFonts w:eastAsia="仿宋_GB2312"/>
          <w:spacing w:val="10"/>
          <w:sz w:val="32"/>
          <w:szCs w:val="32"/>
        </w:rPr>
      </w:pPr>
      <w:r>
        <w:rPr>
          <w:rFonts w:eastAsia="仿宋_GB2312" w:hint="eastAsia"/>
          <w:spacing w:val="10"/>
          <w:sz w:val="32"/>
          <w:szCs w:val="32"/>
        </w:rPr>
        <w:t>省中心</w:t>
      </w:r>
      <w:r>
        <w:rPr>
          <w:rFonts w:eastAsia="仿宋_GB2312"/>
          <w:spacing w:val="10"/>
          <w:sz w:val="32"/>
          <w:szCs w:val="32"/>
        </w:rPr>
        <w:t>牵头开展全省五级政务服务体系以及电信、金融系统证明材料工作，确保群众事项只需就近办理，无需多头申请证明材料。目前已完成各级各单位报送</w:t>
      </w:r>
      <w:r>
        <w:rPr>
          <w:rFonts w:eastAsia="仿宋_GB2312"/>
          <w:spacing w:val="10"/>
          <w:sz w:val="32"/>
          <w:szCs w:val="32"/>
        </w:rPr>
        <w:t>7417</w:t>
      </w:r>
      <w:r>
        <w:rPr>
          <w:rFonts w:eastAsia="仿宋_GB2312"/>
          <w:spacing w:val="10"/>
          <w:sz w:val="32"/>
          <w:szCs w:val="32"/>
        </w:rPr>
        <w:t>项证明材料的清理工作。</w:t>
      </w:r>
    </w:p>
    <w:p w:rsidR="00194067" w:rsidRDefault="00554D7C">
      <w:pPr>
        <w:spacing w:line="620" w:lineRule="exact"/>
        <w:ind w:firstLine="645"/>
        <w:rPr>
          <w:rFonts w:eastAsia="楷体"/>
          <w:kern w:val="0"/>
          <w:sz w:val="32"/>
          <w:szCs w:val="32"/>
          <w:shd w:val="clear" w:color="auto" w:fill="FFFFFF"/>
        </w:rPr>
      </w:pPr>
      <w:r>
        <w:rPr>
          <w:rFonts w:eastAsia="仿宋_GB2312"/>
          <w:sz w:val="32"/>
          <w:szCs w:val="32"/>
        </w:rPr>
        <w:t>为解决专家资源分布不平衡、专家易被</w:t>
      </w:r>
      <w:r>
        <w:rPr>
          <w:rFonts w:eastAsia="仿宋_GB2312"/>
          <w:sz w:val="32"/>
          <w:szCs w:val="32"/>
        </w:rPr>
        <w:t>“</w:t>
      </w:r>
      <w:r>
        <w:rPr>
          <w:rFonts w:eastAsia="仿宋_GB2312"/>
          <w:sz w:val="32"/>
          <w:szCs w:val="32"/>
        </w:rPr>
        <w:t>勾兑</w:t>
      </w:r>
      <w:r>
        <w:rPr>
          <w:rFonts w:eastAsia="仿宋_GB2312"/>
          <w:sz w:val="32"/>
          <w:szCs w:val="32"/>
        </w:rPr>
        <w:t>”</w:t>
      </w:r>
      <w:r>
        <w:rPr>
          <w:rFonts w:eastAsia="仿宋_GB2312"/>
          <w:sz w:val="32"/>
          <w:szCs w:val="32"/>
        </w:rPr>
        <w:t>等问题，今年以来，省中心以公共资源交易平台和远程异地评标平台为系统支撑，</w:t>
      </w:r>
      <w:r>
        <w:rPr>
          <w:rFonts w:eastAsia="仿宋_GB2312"/>
          <w:spacing w:val="10"/>
          <w:sz w:val="32"/>
          <w:szCs w:val="32"/>
        </w:rPr>
        <w:t>全面推动异地远程评标建设，目前已实现地统一调配、专家统一抽取、监督统一管理、安全统一维护、信息统一发布等五个统一，已与甘孜、达州、遂宁、宜宾、德阳等地实现远程异地远程评标常态化，省中心共实施异地远程评标</w:t>
      </w:r>
      <w:r>
        <w:rPr>
          <w:rFonts w:eastAsia="仿宋_GB2312"/>
          <w:spacing w:val="10"/>
          <w:sz w:val="32"/>
          <w:szCs w:val="32"/>
        </w:rPr>
        <w:t>737</w:t>
      </w:r>
      <w:r>
        <w:rPr>
          <w:rFonts w:eastAsia="仿宋_GB2312"/>
          <w:spacing w:val="10"/>
          <w:sz w:val="32"/>
          <w:szCs w:val="32"/>
        </w:rPr>
        <w:t>次，交易金额</w:t>
      </w:r>
      <w:r>
        <w:rPr>
          <w:rFonts w:eastAsia="仿宋_GB2312"/>
          <w:spacing w:val="10"/>
          <w:sz w:val="32"/>
          <w:szCs w:val="32"/>
        </w:rPr>
        <w:t>300</w:t>
      </w:r>
      <w:r>
        <w:rPr>
          <w:rFonts w:eastAsia="仿宋_GB2312"/>
          <w:spacing w:val="10"/>
          <w:sz w:val="32"/>
          <w:szCs w:val="32"/>
        </w:rPr>
        <w:t>余</w:t>
      </w:r>
      <w:r>
        <w:rPr>
          <w:rFonts w:eastAsia="仿宋_GB2312"/>
          <w:spacing w:val="10"/>
          <w:sz w:val="32"/>
          <w:szCs w:val="32"/>
        </w:rPr>
        <w:t>亿元。我省异地远程评标体系建设</w:t>
      </w:r>
      <w:r>
        <w:rPr>
          <w:rFonts w:eastAsia="仿宋"/>
          <w:sz w:val="32"/>
          <w:szCs w:val="32"/>
        </w:rPr>
        <w:t>被评为</w:t>
      </w:r>
      <w:r>
        <w:rPr>
          <w:rFonts w:eastAsia="仿宋"/>
          <w:sz w:val="32"/>
          <w:szCs w:val="32"/>
        </w:rPr>
        <w:t>2018</w:t>
      </w:r>
      <w:r>
        <w:rPr>
          <w:rFonts w:eastAsia="仿宋"/>
          <w:sz w:val="32"/>
          <w:szCs w:val="32"/>
        </w:rPr>
        <w:t>年度中国信息化智慧政务最佳实践奖。</w:t>
      </w:r>
    </w:p>
    <w:p w:rsidR="00194067" w:rsidRDefault="00554D7C">
      <w:pPr>
        <w:pStyle w:val="2"/>
        <w:rPr>
          <w:rStyle w:val="2Char"/>
        </w:rPr>
      </w:pPr>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194067" w:rsidRDefault="00554D7C">
      <w:pPr>
        <w:ind w:firstLineChars="250" w:firstLine="850"/>
        <w:rPr>
          <w:rFonts w:ascii="仿宋" w:eastAsia="仿宋" w:hAnsi="仿宋"/>
          <w:sz w:val="32"/>
          <w:szCs w:val="32"/>
        </w:rPr>
      </w:pPr>
      <w:r>
        <w:rPr>
          <w:rFonts w:eastAsia="仿宋_GB2312" w:hint="eastAsia"/>
          <w:spacing w:val="10"/>
          <w:sz w:val="32"/>
          <w:szCs w:val="32"/>
        </w:rPr>
        <w:t>省政府政务服务和公共资源交易服务中心</w:t>
      </w:r>
      <w:r>
        <w:rPr>
          <w:rFonts w:ascii="仿宋" w:eastAsia="仿宋" w:hAnsi="仿宋" w:hint="eastAsia"/>
          <w:sz w:val="32"/>
          <w:szCs w:val="32"/>
        </w:rPr>
        <w:t>下属二级单位</w:t>
      </w:r>
      <w:r>
        <w:rPr>
          <w:rFonts w:ascii="仿宋" w:eastAsia="仿宋" w:hAnsi="仿宋" w:hint="eastAsia"/>
          <w:sz w:val="32"/>
          <w:szCs w:val="32"/>
        </w:rPr>
        <w:t>2</w:t>
      </w:r>
      <w:r>
        <w:rPr>
          <w:rFonts w:ascii="仿宋" w:eastAsia="仿宋" w:hAnsi="仿宋" w:hint="eastAsia"/>
          <w:sz w:val="32"/>
          <w:szCs w:val="32"/>
        </w:rPr>
        <w:t>个，其中行政单位</w:t>
      </w:r>
      <w:r>
        <w:rPr>
          <w:rFonts w:ascii="仿宋" w:eastAsia="仿宋" w:hAnsi="仿宋" w:hint="eastAsia"/>
          <w:sz w:val="32"/>
          <w:szCs w:val="32"/>
        </w:rPr>
        <w:t>0</w:t>
      </w:r>
      <w:r>
        <w:rPr>
          <w:rFonts w:ascii="仿宋" w:eastAsia="仿宋" w:hAnsi="仿宋" w:hint="eastAsia"/>
          <w:sz w:val="32"/>
          <w:szCs w:val="32"/>
        </w:rPr>
        <w:t>个，参照公务员法管理的事业单</w:t>
      </w:r>
      <w:r>
        <w:rPr>
          <w:rFonts w:ascii="仿宋" w:eastAsia="仿宋" w:hAnsi="仿宋" w:hint="eastAsia"/>
          <w:sz w:val="32"/>
          <w:szCs w:val="32"/>
        </w:rPr>
        <w:lastRenderedPageBreak/>
        <w:t>位</w:t>
      </w:r>
      <w:r>
        <w:rPr>
          <w:rFonts w:ascii="仿宋" w:eastAsia="仿宋" w:hAnsi="仿宋" w:hint="eastAsia"/>
          <w:bCs/>
          <w:sz w:val="32"/>
          <w:szCs w:val="32"/>
        </w:rPr>
        <w:t>0</w:t>
      </w:r>
      <w:r>
        <w:rPr>
          <w:rFonts w:ascii="仿宋" w:eastAsia="仿宋" w:hAnsi="仿宋" w:hint="eastAsia"/>
          <w:sz w:val="32"/>
          <w:szCs w:val="32"/>
        </w:rPr>
        <w:t>个，其他事业单位</w:t>
      </w:r>
      <w:r>
        <w:rPr>
          <w:rFonts w:ascii="仿宋" w:eastAsia="仿宋" w:hAnsi="仿宋" w:hint="eastAsia"/>
          <w:sz w:val="32"/>
          <w:szCs w:val="32"/>
        </w:rPr>
        <w:t>2</w:t>
      </w:r>
      <w:r>
        <w:rPr>
          <w:rFonts w:ascii="仿宋" w:eastAsia="仿宋" w:hAnsi="仿宋" w:hint="eastAsia"/>
          <w:sz w:val="32"/>
          <w:szCs w:val="32"/>
        </w:rPr>
        <w:t>个。</w:t>
      </w:r>
    </w:p>
    <w:p w:rsidR="00194067" w:rsidRDefault="00554D7C">
      <w:pPr>
        <w:pStyle w:val="a0"/>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w:t>
      </w:r>
      <w:r>
        <w:rPr>
          <w:rFonts w:ascii="Times New Roman" w:hint="eastAsia"/>
          <w:spacing w:val="10"/>
          <w:sz w:val="32"/>
          <w:szCs w:val="32"/>
        </w:rPr>
        <w:t>省政府政务服务和公共资源交易服务中心</w:t>
      </w:r>
      <w:r>
        <w:rPr>
          <w:rFonts w:ascii="仿宋" w:eastAsia="仿宋" w:hAnsi="仿宋" w:hint="eastAsia"/>
          <w:color w:val="000000"/>
          <w:sz w:val="32"/>
          <w:szCs w:val="32"/>
        </w:rPr>
        <w:t>2018</w:t>
      </w:r>
      <w:r>
        <w:rPr>
          <w:rFonts w:ascii="仿宋" w:eastAsia="仿宋" w:hAnsi="仿宋" w:hint="eastAsia"/>
          <w:color w:val="000000"/>
          <w:sz w:val="32"/>
          <w:szCs w:val="32"/>
        </w:rPr>
        <w:t>年度部门决算编制范围的二级预算单位包括：</w:t>
      </w:r>
    </w:p>
    <w:p w:rsidR="00194067" w:rsidRDefault="00554D7C">
      <w:pPr>
        <w:pStyle w:val="a0"/>
        <w:numPr>
          <w:ilvl w:val="0"/>
          <w:numId w:val="1"/>
        </w:numPr>
        <w:adjustRightInd w:val="0"/>
        <w:snapToGrid w:val="0"/>
        <w:spacing w:before="93" w:line="600" w:lineRule="exact"/>
        <w:outlineLvl w:val="2"/>
        <w:rPr>
          <w:rFonts w:ascii="仿宋" w:eastAsia="仿宋" w:hAnsi="仿宋"/>
          <w:color w:val="000000"/>
          <w:sz w:val="32"/>
          <w:szCs w:val="32"/>
        </w:rPr>
      </w:pPr>
      <w:bookmarkStart w:id="22" w:name="_Toc15377202"/>
      <w:bookmarkStart w:id="23" w:name="_Toc15378449"/>
      <w:bookmarkStart w:id="24" w:name="_Toc15306276"/>
      <w:bookmarkStart w:id="25" w:name="_Toc15377433"/>
      <w:r>
        <w:rPr>
          <w:rFonts w:ascii="仿宋" w:eastAsia="仿宋" w:hAnsi="仿宋" w:hint="eastAsia"/>
          <w:color w:val="000000"/>
          <w:sz w:val="32"/>
          <w:szCs w:val="32"/>
        </w:rPr>
        <w:t>四川省政府采购中心</w:t>
      </w:r>
      <w:bookmarkEnd w:id="22"/>
      <w:bookmarkEnd w:id="23"/>
      <w:bookmarkEnd w:id="24"/>
      <w:bookmarkEnd w:id="25"/>
    </w:p>
    <w:p w:rsidR="00194067" w:rsidRDefault="00554D7C">
      <w:pPr>
        <w:pStyle w:val="a0"/>
        <w:numPr>
          <w:ilvl w:val="0"/>
          <w:numId w:val="1"/>
        </w:numPr>
        <w:adjustRightInd w:val="0"/>
        <w:snapToGrid w:val="0"/>
        <w:spacing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四川省政务服务和公共资源交易服务信息中心</w:t>
      </w:r>
    </w:p>
    <w:p w:rsidR="00194067" w:rsidRDefault="00554D7C">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194067" w:rsidRDefault="00554D7C">
      <w:pPr>
        <w:pStyle w:val="1"/>
        <w:ind w:right="440"/>
        <w:jc w:val="right"/>
        <w:rPr>
          <w:rStyle w:val="1Char"/>
          <w:rFonts w:ascii="黑体" w:eastAsia="黑体" w:hAnsi="黑体"/>
        </w:rPr>
      </w:pPr>
      <w:bookmarkStart w:id="26" w:name="_Toc15377204"/>
      <w:bookmarkStart w:id="27"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2018</w:t>
      </w:r>
      <w:r>
        <w:rPr>
          <w:rStyle w:val="1Char"/>
          <w:rFonts w:ascii="黑体" w:eastAsia="黑体" w:hAnsi="黑体" w:hint="eastAsia"/>
        </w:rPr>
        <w:t>年度部门决算情况说明</w:t>
      </w:r>
      <w:bookmarkEnd w:id="26"/>
      <w:bookmarkEnd w:id="27"/>
    </w:p>
    <w:p w:rsidR="00194067" w:rsidRDefault="00194067"/>
    <w:p w:rsidR="00194067" w:rsidRDefault="00554D7C">
      <w:pPr>
        <w:pStyle w:val="aa"/>
        <w:numPr>
          <w:ilvl w:val="0"/>
          <w:numId w:val="2"/>
        </w:numPr>
        <w:spacing w:line="600" w:lineRule="exact"/>
        <w:ind w:firstLineChars="0"/>
        <w:outlineLvl w:val="1"/>
        <w:rPr>
          <w:rStyle w:val="2Char"/>
          <w:rFonts w:ascii="黑体" w:eastAsia="黑体" w:hAnsi="黑体"/>
          <w:b w:val="0"/>
        </w:rPr>
      </w:pPr>
      <w:bookmarkStart w:id="28" w:name="_Toc15377205"/>
      <w:bookmarkStart w:id="29"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8"/>
      <w:bookmarkEnd w:id="29"/>
    </w:p>
    <w:p w:rsidR="00194067" w:rsidRDefault="00554D7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w:t>
      </w:r>
      <w:r>
        <w:rPr>
          <w:rFonts w:ascii="仿宋" w:eastAsia="仿宋" w:hAnsi="仿宋" w:hint="eastAsia"/>
          <w:color w:val="000000"/>
          <w:sz w:val="32"/>
          <w:szCs w:val="32"/>
        </w:rPr>
        <w:t>年度收、支总计</w:t>
      </w:r>
      <w:r>
        <w:rPr>
          <w:rFonts w:ascii="仿宋" w:eastAsia="仿宋" w:hAnsi="仿宋" w:hint="eastAsia"/>
          <w:color w:val="000000"/>
          <w:sz w:val="32"/>
          <w:szCs w:val="32"/>
        </w:rPr>
        <w:t>7286.56</w:t>
      </w:r>
      <w:r>
        <w:rPr>
          <w:rFonts w:ascii="仿宋" w:eastAsia="仿宋" w:hAnsi="仿宋" w:hint="eastAsia"/>
          <w:color w:val="000000"/>
          <w:sz w:val="32"/>
          <w:szCs w:val="32"/>
        </w:rPr>
        <w:t>万元。与</w:t>
      </w:r>
      <w:r>
        <w:rPr>
          <w:rFonts w:ascii="仿宋" w:eastAsia="仿宋" w:hAnsi="仿宋" w:hint="eastAsia"/>
          <w:color w:val="000000"/>
          <w:sz w:val="32"/>
          <w:szCs w:val="32"/>
        </w:rPr>
        <w:t>2017</w:t>
      </w:r>
      <w:r>
        <w:rPr>
          <w:rFonts w:ascii="仿宋" w:eastAsia="仿宋" w:hAnsi="仿宋" w:hint="eastAsia"/>
          <w:color w:val="000000"/>
          <w:sz w:val="32"/>
          <w:szCs w:val="32"/>
        </w:rPr>
        <w:t>年相比，收、支总计各增加</w:t>
      </w:r>
      <w:r>
        <w:rPr>
          <w:rFonts w:ascii="仿宋" w:eastAsia="仿宋" w:hAnsi="仿宋" w:hint="eastAsia"/>
          <w:color w:val="000000"/>
          <w:sz w:val="32"/>
          <w:szCs w:val="32"/>
        </w:rPr>
        <w:t>1595.16</w:t>
      </w:r>
      <w:r>
        <w:rPr>
          <w:rFonts w:ascii="仿宋" w:eastAsia="仿宋" w:hAnsi="仿宋" w:hint="eastAsia"/>
          <w:color w:val="000000"/>
          <w:sz w:val="32"/>
          <w:szCs w:val="32"/>
        </w:rPr>
        <w:t>万元，增长</w:t>
      </w:r>
      <w:r>
        <w:rPr>
          <w:rFonts w:ascii="仿宋" w:eastAsia="仿宋" w:hAnsi="仿宋" w:hint="eastAsia"/>
          <w:color w:val="000000"/>
          <w:sz w:val="32"/>
          <w:szCs w:val="32"/>
        </w:rPr>
        <w:t>28.04</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事业任务增加。</w:t>
      </w:r>
    </w:p>
    <w:p w:rsidR="00194067" w:rsidRDefault="00554D7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194067" w:rsidRDefault="00194067" w:rsidP="00C73AC1">
      <w:pPr>
        <w:pStyle w:val="a0"/>
        <w:spacing w:before="93"/>
        <w:rPr>
          <w:rFonts w:ascii="仿宋" w:eastAsia="仿宋" w:hAnsi="仿宋"/>
          <w:color w:val="000000" w:themeColor="text1"/>
          <w:sz w:val="32"/>
          <w:szCs w:val="32"/>
        </w:rPr>
      </w:pPr>
    </w:p>
    <w:p w:rsidR="00194067" w:rsidRDefault="00554D7C" w:rsidP="00C73AC1">
      <w:pPr>
        <w:pStyle w:val="a0"/>
        <w:spacing w:before="93"/>
        <w:rPr>
          <w:rFonts w:ascii="仿宋" w:eastAsia="仿宋" w:hAnsi="仿宋"/>
          <w:color w:val="000000" w:themeColor="text1"/>
          <w:sz w:val="32"/>
          <w:szCs w:val="32"/>
        </w:rPr>
      </w:pPr>
      <w:r>
        <w:rPr>
          <w:noProof/>
        </w:rPr>
        <w:drawing>
          <wp:inline distT="0" distB="0" distL="114300" distR="114300">
            <wp:extent cx="3716020" cy="1858010"/>
            <wp:effectExtent l="4445" t="4445" r="13335" b="2349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4067" w:rsidRDefault="00194067" w:rsidP="00C73AC1">
      <w:pPr>
        <w:pStyle w:val="a0"/>
        <w:spacing w:before="93"/>
        <w:rPr>
          <w:rFonts w:ascii="仿宋" w:eastAsia="仿宋" w:hAnsi="仿宋"/>
          <w:color w:val="000000" w:themeColor="text1"/>
          <w:sz w:val="32"/>
          <w:szCs w:val="32"/>
        </w:rPr>
      </w:pPr>
    </w:p>
    <w:p w:rsidR="00194067" w:rsidRDefault="00554D7C">
      <w:pPr>
        <w:pStyle w:val="aa"/>
        <w:numPr>
          <w:ilvl w:val="0"/>
          <w:numId w:val="2"/>
        </w:numPr>
        <w:spacing w:line="600" w:lineRule="exact"/>
        <w:ind w:firstLineChars="0"/>
        <w:outlineLvl w:val="1"/>
        <w:rPr>
          <w:rStyle w:val="2Char"/>
          <w:rFonts w:ascii="黑体" w:eastAsia="黑体" w:hAnsi="黑体"/>
          <w:b w:val="0"/>
        </w:rPr>
      </w:pPr>
      <w:bookmarkStart w:id="30" w:name="_Toc15396604"/>
      <w:bookmarkStart w:id="31"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0"/>
      <w:bookmarkEnd w:id="31"/>
    </w:p>
    <w:p w:rsidR="00194067" w:rsidRDefault="00554D7C">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年本年收入合计</w:t>
      </w:r>
      <w:r>
        <w:rPr>
          <w:rFonts w:ascii="仿宋" w:eastAsia="仿宋" w:hAnsi="仿宋" w:hint="eastAsia"/>
          <w:color w:val="000000"/>
          <w:sz w:val="32"/>
          <w:szCs w:val="32"/>
        </w:rPr>
        <w:t>7286.56</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7286.56</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194067" w:rsidRDefault="00554D7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：收入决算结构图）（饼状图）</w:t>
      </w:r>
    </w:p>
    <w:p w:rsidR="00194067" w:rsidRDefault="00194067" w:rsidP="00C73AC1">
      <w:pPr>
        <w:pStyle w:val="a0"/>
        <w:spacing w:before="93"/>
        <w:rPr>
          <w:rFonts w:ascii="仿宋" w:eastAsia="仿宋" w:hAnsi="仿宋"/>
          <w:color w:val="000000" w:themeColor="text1"/>
          <w:sz w:val="32"/>
          <w:szCs w:val="32"/>
        </w:rPr>
      </w:pPr>
    </w:p>
    <w:p w:rsidR="00194067" w:rsidRDefault="00554D7C" w:rsidP="00C73AC1">
      <w:pPr>
        <w:pStyle w:val="a0"/>
        <w:spacing w:before="93"/>
        <w:rPr>
          <w:rFonts w:ascii="仿宋" w:eastAsia="仿宋" w:hAnsi="仿宋"/>
          <w:color w:val="000000" w:themeColor="text1"/>
          <w:sz w:val="32"/>
          <w:szCs w:val="32"/>
        </w:rPr>
      </w:pPr>
      <w:r>
        <w:rPr>
          <w:noProof/>
        </w:rPr>
        <w:drawing>
          <wp:inline distT="0" distB="0" distL="114300" distR="114300">
            <wp:extent cx="3696335" cy="2219960"/>
            <wp:effectExtent l="4445" t="5080" r="13970" b="2286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4067" w:rsidRDefault="00554D7C">
      <w:pPr>
        <w:pStyle w:val="aa"/>
        <w:numPr>
          <w:ilvl w:val="0"/>
          <w:numId w:val="2"/>
        </w:numPr>
        <w:spacing w:line="600" w:lineRule="exact"/>
        <w:ind w:firstLineChars="0"/>
        <w:outlineLvl w:val="1"/>
        <w:rPr>
          <w:rStyle w:val="2Char"/>
          <w:rFonts w:ascii="黑体" w:eastAsia="黑体" w:hAnsi="黑体"/>
          <w:b w:val="0"/>
        </w:rPr>
      </w:pPr>
      <w:bookmarkStart w:id="32" w:name="_Toc15377207"/>
      <w:bookmarkStart w:id="33"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2"/>
      <w:bookmarkEnd w:id="33"/>
    </w:p>
    <w:p w:rsidR="00194067" w:rsidRDefault="00554D7C">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年本年支出合计</w:t>
      </w:r>
      <w:r>
        <w:rPr>
          <w:rFonts w:ascii="仿宋" w:eastAsia="仿宋" w:hAnsi="仿宋" w:hint="eastAsia"/>
          <w:color w:val="000000"/>
          <w:sz w:val="32"/>
          <w:szCs w:val="32"/>
        </w:rPr>
        <w:t>7286.56</w:t>
      </w:r>
      <w:r>
        <w:rPr>
          <w:rFonts w:ascii="仿宋" w:eastAsia="仿宋" w:hAnsi="仿宋" w:hint="eastAsia"/>
          <w:color w:val="000000"/>
          <w:sz w:val="32"/>
          <w:szCs w:val="32"/>
        </w:rPr>
        <w:t>万元，其中：基本支出</w:t>
      </w:r>
      <w:r>
        <w:rPr>
          <w:rFonts w:ascii="仿宋" w:eastAsia="仿宋" w:hAnsi="仿宋" w:hint="eastAsia"/>
          <w:color w:val="000000"/>
          <w:sz w:val="32"/>
          <w:szCs w:val="32"/>
        </w:rPr>
        <w:t>2654.94</w:t>
      </w:r>
      <w:r>
        <w:rPr>
          <w:rFonts w:ascii="仿宋" w:eastAsia="仿宋" w:hAnsi="仿宋" w:hint="eastAsia"/>
          <w:color w:val="000000"/>
          <w:sz w:val="32"/>
          <w:szCs w:val="32"/>
        </w:rPr>
        <w:t>万元，占</w:t>
      </w:r>
      <w:r>
        <w:rPr>
          <w:rFonts w:ascii="仿宋" w:eastAsia="仿宋" w:hAnsi="仿宋" w:hint="eastAsia"/>
          <w:color w:val="000000"/>
          <w:sz w:val="32"/>
          <w:szCs w:val="32"/>
        </w:rPr>
        <w:t>36.44</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4631.62</w:t>
      </w:r>
      <w:r>
        <w:rPr>
          <w:rFonts w:ascii="仿宋" w:eastAsia="仿宋" w:hAnsi="仿宋" w:hint="eastAsia"/>
          <w:color w:val="000000"/>
          <w:sz w:val="32"/>
          <w:szCs w:val="32"/>
        </w:rPr>
        <w:t>万元，占</w:t>
      </w:r>
      <w:r>
        <w:rPr>
          <w:rFonts w:ascii="仿宋" w:eastAsia="仿宋" w:hAnsi="仿宋" w:hint="eastAsia"/>
          <w:color w:val="000000"/>
          <w:sz w:val="32"/>
          <w:szCs w:val="32"/>
        </w:rPr>
        <w:t>63.56</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194067" w:rsidRDefault="00554D7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194067" w:rsidRDefault="00554D7C" w:rsidP="00C73AC1">
      <w:pPr>
        <w:pStyle w:val="a0"/>
        <w:spacing w:before="93"/>
        <w:rPr>
          <w:rFonts w:ascii="仿宋" w:eastAsia="仿宋" w:hAnsi="仿宋"/>
          <w:color w:val="000000" w:themeColor="text1"/>
          <w:sz w:val="32"/>
          <w:szCs w:val="32"/>
        </w:rPr>
      </w:pPr>
      <w:r>
        <w:rPr>
          <w:noProof/>
        </w:rPr>
        <w:drawing>
          <wp:inline distT="0" distB="0" distL="114300" distR="114300">
            <wp:extent cx="2466975" cy="1485900"/>
            <wp:effectExtent l="4445" t="4445" r="5080"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4067" w:rsidRDefault="00554D7C">
      <w:pPr>
        <w:spacing w:line="600" w:lineRule="exact"/>
        <w:ind w:firstLineChars="200" w:firstLine="640"/>
        <w:outlineLvl w:val="1"/>
        <w:rPr>
          <w:rStyle w:val="2Char"/>
          <w:rFonts w:ascii="黑体" w:eastAsia="黑体" w:hAnsi="黑体"/>
          <w:b w:val="0"/>
        </w:rPr>
      </w:pPr>
      <w:bookmarkStart w:id="34" w:name="_Toc15396606"/>
      <w:bookmarkStart w:id="35"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4"/>
      <w:bookmarkEnd w:id="35"/>
    </w:p>
    <w:p w:rsidR="00194067" w:rsidRDefault="00554D7C">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年财政拨款收、支总计</w:t>
      </w:r>
      <w:r>
        <w:rPr>
          <w:rFonts w:ascii="仿宋" w:eastAsia="仿宋" w:hAnsi="仿宋" w:hint="eastAsia"/>
          <w:color w:val="000000"/>
          <w:sz w:val="32"/>
          <w:szCs w:val="32"/>
        </w:rPr>
        <w:t>7286.56</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7</w:t>
      </w:r>
      <w:r>
        <w:rPr>
          <w:rFonts w:ascii="仿宋" w:eastAsia="仿宋" w:hAnsi="仿宋" w:hint="eastAsia"/>
          <w:color w:val="000000"/>
          <w:sz w:val="32"/>
          <w:szCs w:val="32"/>
        </w:rPr>
        <w:t>年相比，财政拨款收、支总计各增加</w:t>
      </w:r>
      <w:r>
        <w:rPr>
          <w:rFonts w:ascii="仿宋" w:eastAsia="仿宋" w:hAnsi="仿宋" w:hint="eastAsia"/>
          <w:color w:val="000000"/>
          <w:sz w:val="32"/>
          <w:szCs w:val="32"/>
        </w:rPr>
        <w:t>1595.16</w:t>
      </w:r>
      <w:r>
        <w:rPr>
          <w:rFonts w:ascii="仿宋" w:eastAsia="仿宋" w:hAnsi="仿宋" w:hint="eastAsia"/>
          <w:color w:val="000000"/>
          <w:sz w:val="32"/>
          <w:szCs w:val="32"/>
        </w:rPr>
        <w:t>万元，增长</w:t>
      </w:r>
      <w:r>
        <w:rPr>
          <w:rFonts w:ascii="仿宋" w:eastAsia="仿宋" w:hAnsi="仿宋" w:hint="eastAsia"/>
          <w:color w:val="000000"/>
          <w:sz w:val="32"/>
          <w:szCs w:val="32"/>
        </w:rPr>
        <w:t>28.04</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事业任务增加。</w:t>
      </w:r>
    </w:p>
    <w:p w:rsidR="00194067" w:rsidRDefault="00554D7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：财政拨款收、支决算总计变动情况）（柱状图）</w:t>
      </w:r>
    </w:p>
    <w:p w:rsidR="00194067" w:rsidRDefault="00194067">
      <w:pPr>
        <w:spacing w:line="600" w:lineRule="exact"/>
        <w:ind w:firstLine="640"/>
        <w:rPr>
          <w:rFonts w:ascii="仿宋" w:eastAsia="仿宋" w:hAnsi="仿宋"/>
          <w:b/>
          <w:color w:val="00B050"/>
          <w:sz w:val="32"/>
          <w:szCs w:val="32"/>
        </w:rPr>
      </w:pPr>
    </w:p>
    <w:p w:rsidR="00194067" w:rsidRDefault="00554D7C" w:rsidP="00C73AC1">
      <w:pPr>
        <w:pStyle w:val="a0"/>
        <w:spacing w:before="93"/>
        <w:rPr>
          <w:rFonts w:ascii="仿宋" w:eastAsia="仿宋" w:hAnsi="仿宋"/>
          <w:b/>
          <w:color w:val="00B050"/>
          <w:sz w:val="32"/>
          <w:szCs w:val="32"/>
        </w:rPr>
      </w:pPr>
      <w:r>
        <w:rPr>
          <w:noProof/>
        </w:rPr>
        <w:drawing>
          <wp:inline distT="0" distB="0" distL="114300" distR="114300">
            <wp:extent cx="3562350" cy="14478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4067" w:rsidRDefault="00194067" w:rsidP="00C73AC1">
      <w:pPr>
        <w:pStyle w:val="a0"/>
        <w:spacing w:before="93"/>
        <w:rPr>
          <w:rFonts w:ascii="仿宋" w:eastAsia="仿宋" w:hAnsi="仿宋"/>
          <w:b/>
          <w:color w:val="00B050"/>
          <w:sz w:val="32"/>
          <w:szCs w:val="32"/>
        </w:rPr>
      </w:pPr>
    </w:p>
    <w:p w:rsidR="00194067" w:rsidRDefault="00554D7C">
      <w:pPr>
        <w:spacing w:line="600" w:lineRule="exact"/>
        <w:ind w:firstLineChars="200" w:firstLine="640"/>
        <w:outlineLvl w:val="1"/>
        <w:rPr>
          <w:rStyle w:val="2Char"/>
          <w:rFonts w:ascii="黑体" w:eastAsia="黑体" w:hAnsi="黑体"/>
          <w:b w:val="0"/>
        </w:rPr>
      </w:pPr>
      <w:bookmarkStart w:id="36" w:name="_Toc15377209"/>
      <w:bookmarkStart w:id="37"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6"/>
      <w:bookmarkEnd w:id="37"/>
    </w:p>
    <w:p w:rsidR="00194067" w:rsidRDefault="00554D7C">
      <w:pPr>
        <w:spacing w:line="600" w:lineRule="exact"/>
        <w:ind w:firstLineChars="200" w:firstLine="643"/>
        <w:outlineLvl w:val="2"/>
        <w:rPr>
          <w:rFonts w:ascii="仿宋" w:eastAsia="仿宋" w:hAnsi="仿宋"/>
          <w:b/>
          <w:color w:val="000000"/>
          <w:sz w:val="32"/>
          <w:szCs w:val="32"/>
        </w:rPr>
      </w:pPr>
      <w:bookmarkStart w:id="38" w:name="_Toc15377210"/>
      <w:r>
        <w:rPr>
          <w:rFonts w:ascii="仿宋" w:eastAsia="仿宋" w:hAnsi="仿宋" w:hint="eastAsia"/>
          <w:b/>
          <w:color w:val="000000"/>
          <w:sz w:val="32"/>
          <w:szCs w:val="32"/>
        </w:rPr>
        <w:t>（一）一般公共预算财政拨款支出决算总体情况</w:t>
      </w:r>
      <w:bookmarkEnd w:id="38"/>
    </w:p>
    <w:p w:rsidR="00194067" w:rsidRDefault="00554D7C">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7286.56</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w:t>
      </w:r>
      <w:r>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1926.36</w:t>
      </w:r>
      <w:r>
        <w:rPr>
          <w:rFonts w:ascii="仿宋" w:eastAsia="仿宋" w:hAnsi="仿宋" w:hint="eastAsia"/>
          <w:color w:val="000000"/>
          <w:sz w:val="32"/>
          <w:szCs w:val="32"/>
        </w:rPr>
        <w:t>万元，增长</w:t>
      </w:r>
      <w:r>
        <w:rPr>
          <w:rFonts w:ascii="仿宋" w:eastAsia="仿宋" w:hAnsi="仿宋" w:hint="eastAsia"/>
          <w:color w:val="000000"/>
          <w:sz w:val="32"/>
          <w:szCs w:val="32"/>
        </w:rPr>
        <w:t>35.94</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事业任务增加。</w:t>
      </w: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：一般公共预算财政拨款支出决算变动情况）（柱状图）</w:t>
      </w:r>
    </w:p>
    <w:p w:rsidR="00194067" w:rsidRDefault="00554D7C" w:rsidP="00C73AC1">
      <w:pPr>
        <w:pStyle w:val="a0"/>
        <w:spacing w:before="93"/>
        <w:rPr>
          <w:rFonts w:ascii="仿宋" w:eastAsia="仿宋" w:hAnsi="仿宋"/>
          <w:color w:val="000000" w:themeColor="text1"/>
          <w:sz w:val="32"/>
          <w:szCs w:val="32"/>
        </w:rPr>
      </w:pPr>
      <w:r>
        <w:rPr>
          <w:noProof/>
        </w:rPr>
        <w:drawing>
          <wp:inline distT="0" distB="0" distL="114300" distR="114300">
            <wp:extent cx="3257550" cy="169545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4067" w:rsidRDefault="00554D7C">
      <w:pPr>
        <w:spacing w:line="600" w:lineRule="exact"/>
        <w:ind w:firstLineChars="200" w:firstLine="643"/>
        <w:outlineLvl w:val="2"/>
        <w:rPr>
          <w:rFonts w:ascii="仿宋" w:eastAsia="仿宋" w:hAnsi="仿宋"/>
          <w:b/>
          <w:color w:val="000000"/>
          <w:sz w:val="32"/>
          <w:szCs w:val="32"/>
        </w:rPr>
      </w:pPr>
      <w:bookmarkStart w:id="39" w:name="_Toc15377211"/>
      <w:r>
        <w:rPr>
          <w:rFonts w:ascii="仿宋" w:eastAsia="仿宋" w:hAnsi="仿宋" w:hint="eastAsia"/>
          <w:b/>
          <w:color w:val="000000"/>
          <w:sz w:val="32"/>
          <w:szCs w:val="32"/>
        </w:rPr>
        <w:t>（二）一般公共预算财政拨款支出决算结构情况</w:t>
      </w:r>
      <w:bookmarkEnd w:id="39"/>
    </w:p>
    <w:p w:rsidR="00194067" w:rsidRDefault="00554D7C">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7286.56</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6271.52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86.07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21.5</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lastRenderedPageBreak/>
        <w:t>支出</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607.98</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8.34</w:t>
      </w:r>
      <w:r>
        <w:rPr>
          <w:rFonts w:ascii="仿宋" w:eastAsia="仿宋" w:hAnsi="仿宋"/>
          <w:color w:val="000000" w:themeColor="text1"/>
          <w:sz w:val="32"/>
          <w:szCs w:val="32"/>
        </w:rPr>
        <w:t>%</w:t>
      </w:r>
      <w:r>
        <w:rPr>
          <w:rFonts w:ascii="仿宋" w:eastAsia="仿宋" w:hAnsi="仿宋" w:hint="eastAsia"/>
          <w:color w:val="000000" w:themeColor="text1"/>
          <w:sz w:val="32"/>
          <w:szCs w:val="32"/>
        </w:rPr>
        <w:t>；医疗卫生支出</w:t>
      </w:r>
      <w:r>
        <w:rPr>
          <w:rFonts w:ascii="仿宋" w:eastAsia="仿宋" w:hAnsi="仿宋" w:hint="eastAsia"/>
          <w:color w:val="000000" w:themeColor="text1"/>
          <w:sz w:val="32"/>
          <w:szCs w:val="32"/>
        </w:rPr>
        <w:t>149.54</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2.05</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236.02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3.24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194067" w:rsidRDefault="00554D7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p>
    <w:p w:rsidR="00194067" w:rsidRDefault="00554D7C" w:rsidP="00C73AC1">
      <w:pPr>
        <w:pStyle w:val="a0"/>
        <w:spacing w:before="93"/>
        <w:rPr>
          <w:rFonts w:ascii="仿宋" w:eastAsia="仿宋" w:hAnsi="仿宋"/>
          <w:color w:val="000000"/>
          <w:sz w:val="32"/>
          <w:szCs w:val="32"/>
        </w:rPr>
      </w:pPr>
      <w:r>
        <w:rPr>
          <w:noProof/>
        </w:rPr>
        <w:drawing>
          <wp:inline distT="0" distB="0" distL="114300" distR="114300">
            <wp:extent cx="4572000" cy="291465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4067" w:rsidRDefault="00194067" w:rsidP="00C73AC1">
      <w:pPr>
        <w:pStyle w:val="a0"/>
        <w:spacing w:before="93"/>
        <w:rPr>
          <w:rFonts w:ascii="仿宋" w:eastAsia="仿宋" w:hAnsi="仿宋"/>
          <w:color w:val="000000"/>
          <w:sz w:val="32"/>
          <w:szCs w:val="32"/>
        </w:rPr>
      </w:pPr>
    </w:p>
    <w:p w:rsidR="00194067" w:rsidRDefault="00194067">
      <w:pPr>
        <w:spacing w:line="600" w:lineRule="exact"/>
        <w:ind w:firstLineChars="200" w:firstLine="640"/>
        <w:rPr>
          <w:rFonts w:ascii="仿宋" w:eastAsia="仿宋" w:hAnsi="仿宋"/>
          <w:color w:val="000000"/>
          <w:sz w:val="32"/>
          <w:szCs w:val="32"/>
        </w:rPr>
      </w:pPr>
    </w:p>
    <w:p w:rsidR="00194067" w:rsidRDefault="00554D7C">
      <w:pPr>
        <w:spacing w:line="600" w:lineRule="exact"/>
        <w:ind w:firstLineChars="200" w:firstLine="643"/>
        <w:outlineLvl w:val="2"/>
        <w:rPr>
          <w:rFonts w:ascii="仿宋" w:eastAsia="仿宋" w:hAnsi="仿宋"/>
          <w:b/>
          <w:color w:val="000000"/>
          <w:sz w:val="32"/>
          <w:szCs w:val="32"/>
        </w:rPr>
      </w:pPr>
      <w:bookmarkStart w:id="40" w:name="_Toc15377212"/>
      <w:r>
        <w:rPr>
          <w:rFonts w:ascii="仿宋" w:eastAsia="仿宋" w:hAnsi="仿宋" w:hint="eastAsia"/>
          <w:b/>
          <w:color w:val="000000"/>
          <w:sz w:val="32"/>
          <w:szCs w:val="32"/>
        </w:rPr>
        <w:t>（三）一般公共预算财政拨款支出决算具体情况</w:t>
      </w:r>
      <w:bookmarkEnd w:id="40"/>
    </w:p>
    <w:p w:rsidR="00194067" w:rsidRDefault="00554D7C">
      <w:pPr>
        <w:spacing w:line="600" w:lineRule="exact"/>
        <w:ind w:firstLineChars="200" w:firstLine="643"/>
        <w:outlineLvl w:val="2"/>
        <w:rPr>
          <w:rFonts w:ascii="仿宋" w:eastAsia="仿宋" w:hAnsi="仿宋"/>
          <w:color w:val="FF0000"/>
          <w:sz w:val="32"/>
          <w:szCs w:val="32"/>
        </w:rPr>
      </w:pPr>
      <w:bookmarkStart w:id="41" w:name="_Toc15377444"/>
      <w:bookmarkStart w:id="42" w:name="_Toc15377213"/>
      <w:bookmarkStart w:id="43" w:name="_Toc15378460"/>
      <w:r>
        <w:rPr>
          <w:rFonts w:ascii="仿宋" w:eastAsia="仿宋" w:hAnsi="仿宋" w:hint="eastAsia"/>
          <w:b/>
          <w:color w:val="000000" w:themeColor="text1"/>
          <w:sz w:val="32"/>
          <w:szCs w:val="32"/>
        </w:rPr>
        <w:t>2018</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Pr>
          <w:rFonts w:ascii="仿宋" w:eastAsia="仿宋" w:hAnsi="仿宋" w:hint="eastAsia"/>
          <w:b/>
          <w:color w:val="000000" w:themeColor="text1"/>
          <w:sz w:val="32"/>
          <w:szCs w:val="32"/>
        </w:rPr>
        <w:t>7286.56</w:t>
      </w:r>
      <w:r>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Pr>
          <w:rStyle w:val="a7"/>
          <w:rFonts w:ascii="仿宋" w:eastAsia="仿宋" w:hAnsi="仿宋" w:hint="eastAsia"/>
          <w:bCs/>
          <w:color w:val="000000"/>
          <w:sz w:val="32"/>
          <w:szCs w:val="32"/>
        </w:rPr>
        <w:t>62</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41"/>
      <w:bookmarkEnd w:id="42"/>
      <w:bookmarkEnd w:id="43"/>
    </w:p>
    <w:p w:rsidR="00194067" w:rsidRDefault="00554D7C">
      <w:pPr>
        <w:numPr>
          <w:ilvl w:val="0"/>
          <w:numId w:val="3"/>
        </w:num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一般公共服务（类）</w:t>
      </w:r>
      <w:r>
        <w:rPr>
          <w:rStyle w:val="a7"/>
          <w:rFonts w:ascii="仿宋" w:eastAsia="仿宋" w:hAnsi="仿宋" w:hint="eastAsia"/>
          <w:bCs/>
          <w:color w:val="000000"/>
          <w:sz w:val="32"/>
          <w:szCs w:val="32"/>
        </w:rPr>
        <w:t>人大事务</w:t>
      </w:r>
      <w:r>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事业运行</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7.99</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47</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，决算数小于预算数的主要原因是</w:t>
      </w:r>
      <w:r>
        <w:rPr>
          <w:rStyle w:val="a7"/>
          <w:rFonts w:ascii="仿宋" w:eastAsia="仿宋" w:hAnsi="仿宋" w:hint="eastAsia"/>
          <w:b w:val="0"/>
          <w:bCs/>
          <w:color w:val="000000"/>
          <w:sz w:val="32"/>
          <w:szCs w:val="32"/>
        </w:rPr>
        <w:t>因工作调整减少会议费开支</w:t>
      </w:r>
      <w:r>
        <w:rPr>
          <w:rStyle w:val="a7"/>
          <w:rFonts w:ascii="仿宋" w:eastAsia="仿宋" w:hAnsi="仿宋" w:hint="eastAsia"/>
          <w:b w:val="0"/>
          <w:bCs/>
          <w:color w:val="000000"/>
          <w:sz w:val="32"/>
          <w:szCs w:val="32"/>
        </w:rPr>
        <w:t>。</w:t>
      </w:r>
    </w:p>
    <w:p w:rsidR="00194067" w:rsidRDefault="00554D7C">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一般公共服务（类）</w:t>
      </w:r>
      <w:r>
        <w:rPr>
          <w:rStyle w:val="a7"/>
          <w:rFonts w:ascii="仿宋" w:eastAsia="仿宋" w:hAnsi="仿宋" w:hint="eastAsia"/>
          <w:bCs/>
          <w:color w:val="000000"/>
          <w:sz w:val="32"/>
          <w:szCs w:val="32"/>
        </w:rPr>
        <w:t>政府办公厅（室）及相关机构事务</w:t>
      </w:r>
      <w:r>
        <w:rPr>
          <w:rStyle w:val="a7"/>
          <w:rFonts w:ascii="仿宋" w:eastAsia="仿宋" w:hAnsi="仿宋" w:hint="eastAsia"/>
          <w:bCs/>
          <w:color w:val="000000"/>
          <w:sz w:val="32"/>
          <w:szCs w:val="32"/>
        </w:rPr>
        <w:t>（款）</w:t>
      </w:r>
    </w:p>
    <w:p w:rsidR="00194067" w:rsidRDefault="00554D7C">
      <w:pPr>
        <w:spacing w:line="600"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lastRenderedPageBreak/>
        <w:t>一般行政管理事务（项）</w:t>
      </w:r>
      <w:r>
        <w:rPr>
          <w:rStyle w:val="a7"/>
          <w:rFonts w:ascii="仿宋_GB2312" w:eastAsia="仿宋_GB2312" w:hint="eastAsia"/>
          <w:color w:val="000000"/>
          <w:sz w:val="32"/>
          <w:szCs w:val="32"/>
        </w:rPr>
        <w:t>:</w:t>
      </w:r>
      <w:r>
        <w:rPr>
          <w:rStyle w:val="a7"/>
          <w:rFonts w:ascii="仿宋_GB2312" w:eastAsia="仿宋_GB2312" w:hint="eastAsia"/>
          <w:b w:val="0"/>
          <w:color w:val="000000"/>
          <w:sz w:val="32"/>
          <w:szCs w:val="32"/>
        </w:rPr>
        <w:t xml:space="preserve"> </w:t>
      </w:r>
      <w:r>
        <w:rPr>
          <w:rStyle w:val="a7"/>
          <w:rFonts w:ascii="仿宋_GB2312" w:eastAsia="仿宋_GB2312" w:hint="eastAsia"/>
          <w:b w:val="0"/>
          <w:color w:val="000000"/>
          <w:sz w:val="32"/>
          <w:szCs w:val="32"/>
        </w:rPr>
        <w:t>支出决算为</w:t>
      </w:r>
      <w:r>
        <w:rPr>
          <w:rStyle w:val="a7"/>
          <w:rFonts w:ascii="仿宋_GB2312" w:eastAsia="仿宋_GB2312" w:hint="eastAsia"/>
          <w:b w:val="0"/>
          <w:color w:val="000000"/>
          <w:sz w:val="32"/>
          <w:szCs w:val="32"/>
        </w:rPr>
        <w:t>1416.95</w:t>
      </w:r>
      <w:r>
        <w:rPr>
          <w:rStyle w:val="a7"/>
          <w:rFonts w:ascii="仿宋_GB2312" w:eastAsia="仿宋_GB2312" w:hint="eastAsia"/>
          <w:b w:val="0"/>
          <w:color w:val="000000"/>
          <w:sz w:val="32"/>
          <w:szCs w:val="32"/>
        </w:rPr>
        <w:t>万元，完成预算</w:t>
      </w:r>
      <w:r>
        <w:rPr>
          <w:rStyle w:val="a7"/>
          <w:rFonts w:ascii="仿宋_GB2312" w:eastAsia="仿宋_GB2312" w:hint="eastAsia"/>
          <w:b w:val="0"/>
          <w:color w:val="000000"/>
          <w:sz w:val="32"/>
          <w:szCs w:val="32"/>
        </w:rPr>
        <w:t>99.79</w:t>
      </w:r>
      <w:r>
        <w:rPr>
          <w:rStyle w:val="a7"/>
          <w:rFonts w:ascii="仿宋_GB2312" w:eastAsia="仿宋_GB2312" w:hint="eastAsia"/>
          <w:b w:val="0"/>
          <w:color w:val="000000"/>
          <w:sz w:val="32"/>
          <w:szCs w:val="32"/>
        </w:rPr>
        <w:t>%</w:t>
      </w:r>
      <w:r>
        <w:rPr>
          <w:rStyle w:val="a7"/>
          <w:rFonts w:ascii="仿宋_GB2312" w:eastAsia="仿宋_GB2312" w:hint="eastAsia"/>
          <w:b w:val="0"/>
          <w:color w:val="000000"/>
          <w:sz w:val="32"/>
          <w:szCs w:val="32"/>
        </w:rPr>
        <w:t>，决算数小于预算数的主要原因是</w:t>
      </w:r>
      <w:r>
        <w:rPr>
          <w:rStyle w:val="a7"/>
          <w:rFonts w:ascii="仿宋_GB2312" w:eastAsia="仿宋_GB2312" w:hint="eastAsia"/>
          <w:b w:val="0"/>
          <w:color w:val="000000"/>
          <w:sz w:val="32"/>
          <w:szCs w:val="32"/>
        </w:rPr>
        <w:t>公务接待费用降低。</w:t>
      </w:r>
    </w:p>
    <w:p w:rsidR="00194067" w:rsidRDefault="00554D7C">
      <w:pPr>
        <w:spacing w:line="600"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政务公开审批（项）：支出决算为</w:t>
      </w:r>
      <w:r>
        <w:rPr>
          <w:rStyle w:val="a7"/>
          <w:rFonts w:ascii="仿宋_GB2312" w:eastAsia="仿宋_GB2312" w:hint="eastAsia"/>
          <w:b w:val="0"/>
          <w:color w:val="000000"/>
          <w:sz w:val="32"/>
          <w:szCs w:val="32"/>
        </w:rPr>
        <w:t>2253.98</w:t>
      </w:r>
      <w:r>
        <w:rPr>
          <w:rStyle w:val="a7"/>
          <w:rFonts w:ascii="仿宋_GB2312" w:eastAsia="仿宋_GB2312" w:hint="eastAsia"/>
          <w:b w:val="0"/>
          <w:color w:val="000000"/>
          <w:sz w:val="32"/>
          <w:szCs w:val="32"/>
        </w:rPr>
        <w:t>万元，完成预算</w:t>
      </w:r>
      <w:r>
        <w:rPr>
          <w:rStyle w:val="a7"/>
          <w:rFonts w:ascii="仿宋_GB2312" w:eastAsia="仿宋_GB2312" w:hint="eastAsia"/>
          <w:b w:val="0"/>
          <w:color w:val="000000"/>
          <w:sz w:val="32"/>
          <w:szCs w:val="32"/>
        </w:rPr>
        <w:t>98.09</w:t>
      </w:r>
      <w:r>
        <w:rPr>
          <w:rStyle w:val="a7"/>
          <w:rFonts w:ascii="仿宋_GB2312" w:eastAsia="仿宋_GB2312" w:hint="eastAsia"/>
          <w:b w:val="0"/>
          <w:color w:val="000000"/>
          <w:sz w:val="32"/>
          <w:szCs w:val="32"/>
        </w:rPr>
        <w:t>%</w:t>
      </w:r>
      <w:r>
        <w:rPr>
          <w:rStyle w:val="a7"/>
          <w:rFonts w:ascii="仿宋_GB2312" w:eastAsia="仿宋_GB2312" w:hint="eastAsia"/>
          <w:b w:val="0"/>
          <w:color w:val="000000"/>
          <w:sz w:val="32"/>
          <w:szCs w:val="32"/>
        </w:rPr>
        <w:t>，决算数小于预算数的主要原因是</w:t>
      </w:r>
      <w:r>
        <w:rPr>
          <w:rStyle w:val="a7"/>
          <w:rFonts w:ascii="仿宋_GB2312" w:eastAsia="仿宋_GB2312" w:hint="eastAsia"/>
          <w:b w:val="0"/>
          <w:color w:val="000000"/>
          <w:sz w:val="32"/>
          <w:szCs w:val="32"/>
        </w:rPr>
        <w:t>“</w:t>
      </w:r>
      <w:r>
        <w:rPr>
          <w:rStyle w:val="a7"/>
          <w:rFonts w:ascii="仿宋_GB2312" w:eastAsia="仿宋_GB2312" w:hint="eastAsia"/>
          <w:b w:val="0"/>
          <w:color w:val="000000"/>
          <w:sz w:val="32"/>
          <w:szCs w:val="32"/>
        </w:rPr>
        <w:t>互联网</w:t>
      </w:r>
      <w:r>
        <w:rPr>
          <w:rStyle w:val="a7"/>
          <w:rFonts w:ascii="仿宋_GB2312" w:eastAsia="仿宋_GB2312" w:hint="eastAsia"/>
          <w:b w:val="0"/>
          <w:color w:val="000000"/>
          <w:sz w:val="32"/>
          <w:szCs w:val="32"/>
        </w:rPr>
        <w:t>+</w:t>
      </w:r>
      <w:r>
        <w:rPr>
          <w:rStyle w:val="a7"/>
          <w:rFonts w:ascii="仿宋_GB2312" w:eastAsia="仿宋_GB2312" w:hint="eastAsia"/>
          <w:b w:val="0"/>
          <w:color w:val="000000"/>
          <w:sz w:val="32"/>
          <w:szCs w:val="32"/>
        </w:rPr>
        <w:t>政务服务”项目经</w:t>
      </w:r>
      <w:r>
        <w:rPr>
          <w:rStyle w:val="a7"/>
          <w:rFonts w:ascii="仿宋_GB2312" w:eastAsia="仿宋_GB2312" w:hint="eastAsia"/>
          <w:b w:val="0"/>
          <w:color w:val="000000"/>
          <w:sz w:val="32"/>
          <w:szCs w:val="32"/>
        </w:rPr>
        <w:t>招标采购</w:t>
      </w:r>
      <w:r>
        <w:rPr>
          <w:rStyle w:val="a7"/>
          <w:rFonts w:ascii="仿宋_GB2312" w:eastAsia="仿宋_GB2312" w:hint="eastAsia"/>
          <w:b w:val="0"/>
          <w:color w:val="000000"/>
          <w:sz w:val="32"/>
          <w:szCs w:val="32"/>
        </w:rPr>
        <w:t>经费得到节约</w:t>
      </w:r>
      <w:r>
        <w:rPr>
          <w:rStyle w:val="a7"/>
          <w:rFonts w:ascii="仿宋_GB2312" w:eastAsia="仿宋_GB2312" w:hint="eastAsia"/>
          <w:b w:val="0"/>
          <w:color w:val="000000"/>
          <w:sz w:val="32"/>
          <w:szCs w:val="32"/>
        </w:rPr>
        <w:t>。</w:t>
      </w:r>
    </w:p>
    <w:p w:rsidR="00194067" w:rsidRDefault="00554D7C">
      <w:pPr>
        <w:spacing w:line="600"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事业运行（项）：支出决算为</w:t>
      </w:r>
      <w:r>
        <w:rPr>
          <w:rStyle w:val="a7"/>
          <w:rFonts w:ascii="仿宋_GB2312" w:eastAsia="仿宋_GB2312" w:hint="eastAsia"/>
          <w:b w:val="0"/>
          <w:color w:val="000000"/>
          <w:sz w:val="32"/>
          <w:szCs w:val="32"/>
        </w:rPr>
        <w:t>2540.17</w:t>
      </w:r>
      <w:r>
        <w:rPr>
          <w:rStyle w:val="a7"/>
          <w:rFonts w:ascii="仿宋_GB2312" w:eastAsia="仿宋_GB2312" w:hint="eastAsia"/>
          <w:b w:val="0"/>
          <w:color w:val="000000"/>
          <w:sz w:val="32"/>
          <w:szCs w:val="32"/>
        </w:rPr>
        <w:t>万元，完成预算</w:t>
      </w:r>
      <w:r>
        <w:rPr>
          <w:rStyle w:val="a7"/>
          <w:rFonts w:ascii="仿宋_GB2312" w:eastAsia="仿宋_GB2312" w:hint="eastAsia"/>
          <w:b w:val="0"/>
          <w:color w:val="000000"/>
          <w:sz w:val="32"/>
          <w:szCs w:val="32"/>
        </w:rPr>
        <w:t>88.25</w:t>
      </w:r>
      <w:r>
        <w:rPr>
          <w:rStyle w:val="a7"/>
          <w:rFonts w:ascii="仿宋_GB2312" w:eastAsia="仿宋_GB2312" w:hint="eastAsia"/>
          <w:b w:val="0"/>
          <w:color w:val="000000"/>
          <w:sz w:val="32"/>
          <w:szCs w:val="32"/>
        </w:rPr>
        <w:t>%</w:t>
      </w:r>
      <w:r>
        <w:rPr>
          <w:rStyle w:val="a7"/>
          <w:rFonts w:ascii="仿宋_GB2312" w:eastAsia="仿宋_GB2312" w:hint="eastAsia"/>
          <w:b w:val="0"/>
          <w:color w:val="000000"/>
          <w:sz w:val="32"/>
          <w:szCs w:val="32"/>
        </w:rPr>
        <w:t>，决算数小于预算数的主要原因是</w:t>
      </w:r>
      <w:r>
        <w:rPr>
          <w:rStyle w:val="a7"/>
          <w:rFonts w:ascii="仿宋_GB2312" w:eastAsia="仿宋_GB2312" w:hint="eastAsia"/>
          <w:b w:val="0"/>
          <w:color w:val="000000"/>
          <w:sz w:val="32"/>
          <w:szCs w:val="32"/>
        </w:rPr>
        <w:t>部分项目</w:t>
      </w:r>
      <w:r>
        <w:rPr>
          <w:rStyle w:val="a7"/>
          <w:rFonts w:ascii="仿宋_GB2312" w:eastAsia="仿宋_GB2312" w:hint="eastAsia"/>
          <w:b w:val="0"/>
          <w:color w:val="000000"/>
          <w:sz w:val="32"/>
          <w:szCs w:val="32"/>
        </w:rPr>
        <w:t>处于招标采购</w:t>
      </w:r>
      <w:r>
        <w:rPr>
          <w:rStyle w:val="a7"/>
          <w:rFonts w:ascii="仿宋_GB2312" w:eastAsia="仿宋_GB2312" w:hint="eastAsia"/>
          <w:b w:val="0"/>
          <w:color w:val="000000"/>
          <w:sz w:val="32"/>
          <w:szCs w:val="32"/>
        </w:rPr>
        <w:t>中未进入支付</w:t>
      </w:r>
      <w:r>
        <w:rPr>
          <w:rStyle w:val="a7"/>
          <w:rFonts w:ascii="仿宋_GB2312" w:eastAsia="仿宋_GB2312" w:hint="eastAsia"/>
          <w:b w:val="0"/>
          <w:color w:val="000000"/>
          <w:sz w:val="32"/>
          <w:szCs w:val="32"/>
        </w:rPr>
        <w:t>程序。</w:t>
      </w:r>
    </w:p>
    <w:p w:rsidR="00194067" w:rsidRDefault="00554D7C">
      <w:pPr>
        <w:spacing w:line="600"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其他政府办公厅（室）及相关机构事务支出（项）：支出决算为</w:t>
      </w:r>
      <w:r>
        <w:rPr>
          <w:rStyle w:val="a7"/>
          <w:rFonts w:ascii="仿宋_GB2312" w:eastAsia="仿宋_GB2312" w:hint="eastAsia"/>
          <w:b w:val="0"/>
          <w:color w:val="000000"/>
          <w:sz w:val="32"/>
          <w:szCs w:val="32"/>
        </w:rPr>
        <w:t>52.43</w:t>
      </w:r>
      <w:r>
        <w:rPr>
          <w:rStyle w:val="a7"/>
          <w:rFonts w:ascii="仿宋_GB2312" w:eastAsia="仿宋_GB2312" w:hint="eastAsia"/>
          <w:b w:val="0"/>
          <w:color w:val="000000"/>
          <w:sz w:val="32"/>
          <w:szCs w:val="32"/>
        </w:rPr>
        <w:t>万元，完成预算</w:t>
      </w:r>
      <w:r>
        <w:rPr>
          <w:rStyle w:val="a7"/>
          <w:rFonts w:ascii="仿宋_GB2312" w:eastAsia="仿宋_GB2312" w:hint="eastAsia"/>
          <w:b w:val="0"/>
          <w:color w:val="000000"/>
          <w:sz w:val="32"/>
          <w:szCs w:val="32"/>
        </w:rPr>
        <w:t>1.3</w:t>
      </w:r>
      <w:r>
        <w:rPr>
          <w:rStyle w:val="a7"/>
          <w:rFonts w:ascii="仿宋_GB2312" w:eastAsia="仿宋_GB2312" w:hint="eastAsia"/>
          <w:b w:val="0"/>
          <w:color w:val="000000"/>
          <w:sz w:val="32"/>
          <w:szCs w:val="32"/>
        </w:rPr>
        <w:t>%</w:t>
      </w:r>
      <w:r>
        <w:rPr>
          <w:rStyle w:val="a7"/>
          <w:rFonts w:ascii="仿宋_GB2312" w:eastAsia="仿宋_GB2312" w:hint="eastAsia"/>
          <w:b w:val="0"/>
          <w:color w:val="000000"/>
          <w:sz w:val="32"/>
          <w:szCs w:val="32"/>
        </w:rPr>
        <w:t>，决算数小于预算数的主要原因是</w:t>
      </w:r>
      <w:r>
        <w:rPr>
          <w:rStyle w:val="a7"/>
          <w:rFonts w:ascii="仿宋_GB2312" w:eastAsia="仿宋_GB2312" w:hint="eastAsia"/>
          <w:b w:val="0"/>
          <w:color w:val="000000"/>
          <w:sz w:val="32"/>
          <w:szCs w:val="32"/>
        </w:rPr>
        <w:t>省政府工作安排增加全省一体化政务服务平台基本建设</w:t>
      </w:r>
      <w:r>
        <w:rPr>
          <w:rStyle w:val="a7"/>
          <w:rFonts w:ascii="仿宋_GB2312" w:eastAsia="仿宋_GB2312" w:hint="eastAsia"/>
          <w:b w:val="0"/>
          <w:color w:val="000000"/>
          <w:sz w:val="32"/>
          <w:szCs w:val="32"/>
        </w:rPr>
        <w:t>项目</w:t>
      </w:r>
      <w:r>
        <w:rPr>
          <w:rStyle w:val="a7"/>
          <w:rFonts w:ascii="仿宋_GB2312" w:eastAsia="仿宋_GB2312" w:hint="eastAsia"/>
          <w:b w:val="0"/>
          <w:color w:val="000000"/>
          <w:sz w:val="32"/>
          <w:szCs w:val="32"/>
        </w:rPr>
        <w:t>，</w:t>
      </w:r>
      <w:r>
        <w:rPr>
          <w:rStyle w:val="a7"/>
          <w:rFonts w:ascii="仿宋_GB2312" w:eastAsia="仿宋_GB2312" w:hint="eastAsia"/>
          <w:b w:val="0"/>
          <w:color w:val="000000"/>
          <w:sz w:val="32"/>
          <w:szCs w:val="32"/>
        </w:rPr>
        <w:t>该项目年末进入招标采购阶段。</w:t>
      </w:r>
    </w:p>
    <w:p w:rsidR="00194067" w:rsidRDefault="00554D7C">
      <w:pPr>
        <w:numPr>
          <w:ilvl w:val="0"/>
          <w:numId w:val="3"/>
        </w:num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教育（类）</w:t>
      </w:r>
      <w:r>
        <w:rPr>
          <w:rStyle w:val="a7"/>
          <w:rFonts w:ascii="仿宋" w:eastAsia="仿宋" w:hAnsi="仿宋" w:hint="eastAsia"/>
          <w:bCs/>
          <w:color w:val="000000"/>
          <w:sz w:val="32"/>
          <w:szCs w:val="32"/>
        </w:rPr>
        <w:t>进修及培训</w:t>
      </w:r>
      <w:r>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培训支出</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21.5</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94067" w:rsidRDefault="00554D7C">
      <w:pPr>
        <w:numPr>
          <w:ilvl w:val="0"/>
          <w:numId w:val="3"/>
        </w:num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社会保障和就业（类）</w:t>
      </w:r>
      <w:r>
        <w:rPr>
          <w:rStyle w:val="a7"/>
          <w:rFonts w:ascii="仿宋" w:eastAsia="仿宋" w:hAnsi="仿宋" w:hint="eastAsia"/>
          <w:bCs/>
          <w:color w:val="000000"/>
          <w:sz w:val="32"/>
          <w:szCs w:val="32"/>
        </w:rPr>
        <w:t>行政事业单位离退休</w:t>
      </w:r>
      <w:r>
        <w:rPr>
          <w:rStyle w:val="a7"/>
          <w:rFonts w:ascii="仿宋" w:eastAsia="仿宋" w:hAnsi="仿宋" w:hint="eastAsia"/>
          <w:bCs/>
          <w:color w:val="000000"/>
          <w:sz w:val="32"/>
          <w:szCs w:val="32"/>
        </w:rPr>
        <w:t>（款）</w:t>
      </w:r>
    </w:p>
    <w:p w:rsidR="00194067" w:rsidRDefault="00554D7C">
      <w:pPr>
        <w:spacing w:line="600" w:lineRule="exact"/>
        <w:ind w:firstLineChars="131" w:firstLine="419"/>
        <w:rPr>
          <w:rStyle w:val="a7"/>
          <w:rFonts w:ascii="仿宋" w:eastAsia="仿宋" w:hAnsi="仿宋"/>
          <w:b w:val="0"/>
          <w:bCs/>
          <w:color w:val="000000"/>
          <w:sz w:val="32"/>
          <w:szCs w:val="32"/>
        </w:rPr>
      </w:pPr>
      <w:r>
        <w:rPr>
          <w:rStyle w:val="a7"/>
          <w:rFonts w:ascii="仿宋" w:eastAsia="仿宋" w:hAnsi="仿宋" w:hint="eastAsia"/>
          <w:b w:val="0"/>
          <w:color w:val="000000"/>
          <w:sz w:val="32"/>
          <w:szCs w:val="32"/>
        </w:rPr>
        <w:t>事业单位离退休</w:t>
      </w:r>
      <w:r>
        <w:rPr>
          <w:rStyle w:val="a7"/>
          <w:rFonts w:ascii="仿宋" w:eastAsia="仿宋" w:hAnsi="仿宋" w:hint="eastAsia"/>
          <w:b w:val="0"/>
          <w:color w:val="000000"/>
          <w:sz w:val="32"/>
          <w:szCs w:val="32"/>
        </w:rPr>
        <w:t>（项）</w:t>
      </w:r>
      <w:r>
        <w:rPr>
          <w:rStyle w:val="a7"/>
          <w:rFonts w:ascii="仿宋" w:eastAsia="仿宋" w:hAnsi="仿宋"/>
          <w:b w:val="0"/>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79.38</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95.29</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，决算数小于预算数的主要原因是</w:t>
      </w:r>
      <w:r>
        <w:rPr>
          <w:rStyle w:val="a7"/>
          <w:rFonts w:ascii="仿宋" w:eastAsia="仿宋" w:hAnsi="仿宋" w:hint="eastAsia"/>
          <w:b w:val="0"/>
          <w:bCs/>
          <w:color w:val="000000"/>
          <w:sz w:val="32"/>
          <w:szCs w:val="32"/>
        </w:rPr>
        <w:t>离休干部去世一人</w:t>
      </w:r>
      <w:r>
        <w:rPr>
          <w:rStyle w:val="a7"/>
          <w:rFonts w:ascii="仿宋" w:eastAsia="仿宋" w:hAnsi="仿宋" w:hint="eastAsia"/>
          <w:b w:val="0"/>
          <w:bCs/>
          <w:color w:val="000000"/>
          <w:sz w:val="32"/>
          <w:szCs w:val="32"/>
        </w:rPr>
        <w:t>。</w:t>
      </w:r>
    </w:p>
    <w:p w:rsidR="00194067" w:rsidRDefault="00554D7C" w:rsidP="00C73AC1">
      <w:pPr>
        <w:pStyle w:val="a0"/>
        <w:spacing w:before="93"/>
        <w:rPr>
          <w:rStyle w:val="a7"/>
          <w:rFonts w:ascii="仿宋" w:eastAsia="仿宋" w:hAnsi="仿宋"/>
          <w:b w:val="0"/>
          <w:bCs/>
          <w:color w:val="000000"/>
          <w:sz w:val="32"/>
          <w:szCs w:val="32"/>
        </w:rPr>
      </w:pPr>
      <w:r>
        <w:rPr>
          <w:rFonts w:hint="eastAsia"/>
        </w:rPr>
        <w:t xml:space="preserve">   </w:t>
      </w:r>
      <w:r>
        <w:rPr>
          <w:rFonts w:hint="eastAsia"/>
        </w:rPr>
        <w:t>未归口管理的行政单位离退休（项）：支出决算为</w:t>
      </w:r>
      <w:r>
        <w:rPr>
          <w:rFonts w:hint="eastAsia"/>
        </w:rPr>
        <w:t>250.5</w:t>
      </w:r>
      <w:r>
        <w:rPr>
          <w:rFonts w:hint="eastAsia"/>
        </w:rPr>
        <w:t>万元，完成预算</w:t>
      </w:r>
      <w:r>
        <w:rPr>
          <w:rFonts w:hint="eastAsia"/>
        </w:rPr>
        <w:t>98.2%</w:t>
      </w:r>
      <w:r>
        <w:rPr>
          <w:rFonts w:hint="eastAsia"/>
        </w:rPr>
        <w:t>，</w:t>
      </w:r>
      <w:r>
        <w:rPr>
          <w:rStyle w:val="a7"/>
          <w:rFonts w:ascii="仿宋" w:eastAsia="仿宋" w:hAnsi="仿宋" w:hint="eastAsia"/>
          <w:b w:val="0"/>
          <w:bCs/>
          <w:color w:val="000000"/>
          <w:sz w:val="32"/>
          <w:szCs w:val="32"/>
        </w:rPr>
        <w:t>决算数小于预算数的主要原因是</w:t>
      </w:r>
      <w:r>
        <w:rPr>
          <w:rStyle w:val="a7"/>
          <w:rFonts w:ascii="仿宋" w:eastAsia="仿宋" w:hAnsi="仿宋" w:hint="eastAsia"/>
          <w:b w:val="0"/>
          <w:bCs/>
          <w:color w:val="000000"/>
          <w:sz w:val="32"/>
          <w:szCs w:val="32"/>
        </w:rPr>
        <w:t>离休干部减少</w:t>
      </w:r>
      <w:r>
        <w:rPr>
          <w:rStyle w:val="a7"/>
          <w:rFonts w:ascii="仿宋" w:eastAsia="仿宋" w:hAnsi="仿宋" w:hint="eastAsia"/>
          <w:b w:val="0"/>
          <w:bCs/>
          <w:color w:val="000000"/>
          <w:sz w:val="32"/>
          <w:szCs w:val="32"/>
        </w:rPr>
        <w:t>。</w:t>
      </w:r>
    </w:p>
    <w:p w:rsidR="00194067" w:rsidRDefault="00554D7C" w:rsidP="00C73AC1">
      <w:pPr>
        <w:pStyle w:val="a0"/>
        <w:spacing w:before="93"/>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lastRenderedPageBreak/>
        <w:t xml:space="preserve">   </w:t>
      </w:r>
      <w:r>
        <w:rPr>
          <w:rStyle w:val="a7"/>
          <w:rFonts w:ascii="仿宋" w:eastAsia="仿宋" w:hAnsi="仿宋" w:hint="eastAsia"/>
          <w:b w:val="0"/>
          <w:bCs/>
          <w:color w:val="000000"/>
          <w:sz w:val="32"/>
          <w:szCs w:val="32"/>
        </w:rPr>
        <w:t>机关事业单位基本养老保险缴费支出（项）：</w:t>
      </w:r>
      <w:r>
        <w:rPr>
          <w:rFonts w:hint="eastAsia"/>
        </w:rPr>
        <w:t>支出决算为</w:t>
      </w:r>
      <w:r>
        <w:rPr>
          <w:rFonts w:hint="eastAsia"/>
        </w:rPr>
        <w:t>182.16</w:t>
      </w:r>
      <w:r>
        <w:rPr>
          <w:rFonts w:hint="eastAsia"/>
        </w:rPr>
        <w:t>万元，完成预算</w:t>
      </w:r>
      <w:r>
        <w:rPr>
          <w:rFonts w:hint="eastAsia"/>
        </w:rPr>
        <w:t>100%</w:t>
      </w:r>
      <w:r>
        <w:rPr>
          <w:rStyle w:val="a7"/>
          <w:rFonts w:ascii="仿宋" w:eastAsia="仿宋" w:hAnsi="仿宋" w:hint="eastAsia"/>
          <w:b w:val="0"/>
          <w:bCs/>
          <w:color w:val="000000"/>
          <w:sz w:val="32"/>
          <w:szCs w:val="32"/>
        </w:rPr>
        <w:t>。</w:t>
      </w:r>
    </w:p>
    <w:p w:rsidR="00194067" w:rsidRDefault="00554D7C" w:rsidP="00C73AC1">
      <w:pPr>
        <w:pStyle w:val="a0"/>
        <w:spacing w:before="93"/>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 xml:space="preserve">   </w:t>
      </w:r>
      <w:r>
        <w:rPr>
          <w:rStyle w:val="a7"/>
          <w:rFonts w:ascii="仿宋" w:eastAsia="仿宋" w:hAnsi="仿宋" w:hint="eastAsia"/>
          <w:b w:val="0"/>
          <w:bCs/>
          <w:color w:val="000000"/>
          <w:sz w:val="32"/>
          <w:szCs w:val="32"/>
        </w:rPr>
        <w:t>机关事业单位职业年金缴费支出（项）：</w:t>
      </w:r>
      <w:r>
        <w:rPr>
          <w:rFonts w:hint="eastAsia"/>
        </w:rPr>
        <w:t>支出决算为</w:t>
      </w:r>
      <w:r>
        <w:rPr>
          <w:rFonts w:hint="eastAsia"/>
        </w:rPr>
        <w:t>73.27</w:t>
      </w:r>
      <w:r>
        <w:rPr>
          <w:rFonts w:hint="eastAsia"/>
        </w:rPr>
        <w:t>万元，完成预算</w:t>
      </w:r>
      <w:r>
        <w:rPr>
          <w:rFonts w:hint="eastAsia"/>
        </w:rPr>
        <w:t>100%</w:t>
      </w:r>
      <w:r>
        <w:rPr>
          <w:rStyle w:val="a7"/>
          <w:rFonts w:ascii="仿宋" w:eastAsia="仿宋" w:hAnsi="仿宋" w:hint="eastAsia"/>
          <w:b w:val="0"/>
          <w:bCs/>
          <w:color w:val="000000"/>
          <w:sz w:val="32"/>
          <w:szCs w:val="32"/>
        </w:rPr>
        <w:t>。</w:t>
      </w:r>
    </w:p>
    <w:p w:rsidR="00194067" w:rsidRDefault="00554D7C" w:rsidP="00C73AC1">
      <w:pPr>
        <w:pStyle w:val="a0"/>
        <w:spacing w:before="93"/>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kern w:val="2"/>
          <w:sz w:val="32"/>
          <w:szCs w:val="32"/>
        </w:rPr>
        <w:t>社会保障和就业（类）抚恤（款）死亡抚恤（项）：</w:t>
      </w:r>
      <w:r>
        <w:rPr>
          <w:rFonts w:hint="eastAsia"/>
        </w:rPr>
        <w:t>支出决算为</w:t>
      </w:r>
      <w:r>
        <w:rPr>
          <w:rFonts w:hint="eastAsia"/>
        </w:rPr>
        <w:t>22.52</w:t>
      </w:r>
      <w:r>
        <w:rPr>
          <w:rFonts w:hint="eastAsia"/>
        </w:rPr>
        <w:t>万元，完成预算</w:t>
      </w:r>
      <w:r>
        <w:rPr>
          <w:rFonts w:hint="eastAsia"/>
        </w:rPr>
        <w:t>99.88%</w:t>
      </w:r>
      <w:r>
        <w:rPr>
          <w:rFonts w:hint="eastAsia"/>
        </w:rPr>
        <w:t>，</w:t>
      </w:r>
      <w:r>
        <w:rPr>
          <w:rStyle w:val="a7"/>
          <w:rFonts w:ascii="仿宋" w:eastAsia="仿宋" w:hAnsi="仿宋" w:hint="eastAsia"/>
          <w:b w:val="0"/>
          <w:bCs/>
          <w:color w:val="000000"/>
          <w:sz w:val="32"/>
          <w:szCs w:val="32"/>
        </w:rPr>
        <w:t>决算数小于预算数的主要原因是</w:t>
      </w:r>
      <w:r>
        <w:rPr>
          <w:rStyle w:val="a7"/>
          <w:rFonts w:ascii="仿宋" w:eastAsia="仿宋" w:hAnsi="仿宋" w:hint="eastAsia"/>
          <w:b w:val="0"/>
          <w:bCs/>
          <w:color w:val="000000"/>
          <w:sz w:val="32"/>
          <w:szCs w:val="32"/>
        </w:rPr>
        <w:t>按实际支出计算略有差异。</w:t>
      </w:r>
    </w:p>
    <w:p w:rsidR="00194067" w:rsidRDefault="00554D7C" w:rsidP="00C73AC1">
      <w:pPr>
        <w:pStyle w:val="a0"/>
        <w:spacing w:before="93"/>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kern w:val="2"/>
          <w:sz w:val="32"/>
          <w:szCs w:val="32"/>
        </w:rPr>
        <w:t>社会保障和就业（类）其他社会保障</w:t>
      </w:r>
      <w:r>
        <w:rPr>
          <w:rStyle w:val="a7"/>
          <w:rFonts w:ascii="仿宋" w:eastAsia="仿宋" w:hAnsi="仿宋" w:hint="eastAsia"/>
          <w:bCs/>
          <w:color w:val="000000"/>
          <w:kern w:val="2"/>
          <w:sz w:val="32"/>
          <w:szCs w:val="32"/>
        </w:rPr>
        <w:t>和就业支出（款）其他社会保障和就业支出（项）：</w:t>
      </w:r>
      <w:r>
        <w:rPr>
          <w:rFonts w:hint="eastAsia"/>
        </w:rPr>
        <w:t>支出决算为</w:t>
      </w:r>
      <w:r>
        <w:rPr>
          <w:rFonts w:hint="eastAsia"/>
        </w:rPr>
        <w:t>0.15</w:t>
      </w:r>
      <w:r>
        <w:rPr>
          <w:rFonts w:hint="eastAsia"/>
        </w:rPr>
        <w:t>万元，完成预算</w:t>
      </w:r>
      <w:r>
        <w:rPr>
          <w:rFonts w:hint="eastAsia"/>
        </w:rPr>
        <w:t>100%</w:t>
      </w:r>
      <w:r>
        <w:rPr>
          <w:rStyle w:val="a7"/>
          <w:rFonts w:ascii="仿宋" w:eastAsia="仿宋" w:hAnsi="仿宋" w:hint="eastAsia"/>
          <w:b w:val="0"/>
          <w:bCs/>
          <w:color w:val="000000"/>
          <w:sz w:val="32"/>
          <w:szCs w:val="32"/>
        </w:rPr>
        <w:t>。</w:t>
      </w:r>
    </w:p>
    <w:p w:rsidR="00194067" w:rsidRDefault="00554D7C">
      <w:pPr>
        <w:numPr>
          <w:ilvl w:val="0"/>
          <w:numId w:val="3"/>
        </w:num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医疗卫生与计划生育（类）</w:t>
      </w:r>
      <w:r>
        <w:rPr>
          <w:rStyle w:val="a7"/>
          <w:rFonts w:ascii="仿宋" w:eastAsia="仿宋" w:hAnsi="仿宋" w:hint="eastAsia"/>
          <w:bCs/>
          <w:color w:val="000000"/>
          <w:sz w:val="32"/>
          <w:szCs w:val="32"/>
        </w:rPr>
        <w:t>行政事业单位医疗</w:t>
      </w:r>
      <w:r>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事业单位医疗</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149.54</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94067" w:rsidRDefault="00554D7C">
      <w:pPr>
        <w:numPr>
          <w:ilvl w:val="0"/>
          <w:numId w:val="3"/>
        </w:num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住房保障支出</w:t>
      </w:r>
      <w:r>
        <w:rPr>
          <w:rStyle w:val="a7"/>
          <w:rFonts w:ascii="仿宋" w:eastAsia="仿宋" w:hAnsi="仿宋" w:hint="eastAsia"/>
          <w:bCs/>
          <w:color w:val="000000"/>
          <w:sz w:val="32"/>
          <w:szCs w:val="32"/>
        </w:rPr>
        <w:t>（类）</w:t>
      </w:r>
      <w:r>
        <w:rPr>
          <w:rStyle w:val="a7"/>
          <w:rFonts w:ascii="仿宋" w:eastAsia="仿宋" w:hAnsi="仿宋" w:hint="eastAsia"/>
          <w:bCs/>
          <w:color w:val="000000"/>
          <w:sz w:val="32"/>
          <w:szCs w:val="32"/>
        </w:rPr>
        <w:t>住房改革支出</w:t>
      </w:r>
      <w:r>
        <w:rPr>
          <w:rStyle w:val="a7"/>
          <w:rFonts w:ascii="仿宋" w:eastAsia="仿宋" w:hAnsi="仿宋" w:hint="eastAsia"/>
          <w:bCs/>
          <w:color w:val="000000"/>
          <w:sz w:val="32"/>
          <w:szCs w:val="32"/>
        </w:rPr>
        <w:t>（款）</w:t>
      </w:r>
    </w:p>
    <w:p w:rsidR="00194067" w:rsidRDefault="00554D7C" w:rsidP="00C73AC1">
      <w:pPr>
        <w:spacing w:line="600" w:lineRule="exact"/>
        <w:ind w:leftChars="200" w:left="420" w:firstLineChars="100" w:firstLine="320"/>
        <w:rPr>
          <w:rFonts w:ascii="仿宋" w:eastAsia="仿宋" w:hAnsi="仿宋"/>
          <w:b/>
          <w:color w:val="000000"/>
          <w:sz w:val="32"/>
          <w:szCs w:val="32"/>
        </w:rPr>
      </w:pPr>
      <w:r>
        <w:rPr>
          <w:rStyle w:val="a7"/>
          <w:rFonts w:ascii="仿宋" w:eastAsia="仿宋" w:hAnsi="仿宋" w:hint="eastAsia"/>
          <w:b w:val="0"/>
          <w:color w:val="000000"/>
          <w:sz w:val="32"/>
          <w:szCs w:val="32"/>
        </w:rPr>
        <w:t>住房公积金</w:t>
      </w:r>
      <w:r>
        <w:rPr>
          <w:rStyle w:val="a7"/>
          <w:rFonts w:ascii="仿宋" w:eastAsia="仿宋" w:hAnsi="仿宋" w:hint="eastAsia"/>
          <w:b w:val="0"/>
          <w:color w:val="000000"/>
          <w:sz w:val="32"/>
          <w:szCs w:val="32"/>
        </w:rPr>
        <w:t>（项）</w:t>
      </w:r>
      <w:r>
        <w:rPr>
          <w:rStyle w:val="a7"/>
          <w:rFonts w:ascii="仿宋" w:eastAsia="仿宋" w:hAnsi="仿宋"/>
          <w:b w:val="0"/>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143.32</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94067" w:rsidRDefault="00554D7C" w:rsidP="00C73AC1">
      <w:pPr>
        <w:spacing w:line="600" w:lineRule="exact"/>
        <w:ind w:leftChars="200" w:left="420" w:firstLineChars="100" w:firstLine="320"/>
        <w:rPr>
          <w:rStyle w:val="a7"/>
          <w:rFonts w:ascii="仿宋" w:eastAsia="仿宋" w:hAnsi="仿宋"/>
          <w:b w:val="0"/>
          <w:color w:val="000000"/>
          <w:sz w:val="32"/>
          <w:szCs w:val="32"/>
        </w:rPr>
      </w:pPr>
      <w:r>
        <w:rPr>
          <w:rStyle w:val="a7"/>
          <w:rFonts w:ascii="仿宋" w:eastAsia="仿宋" w:hAnsi="仿宋" w:hint="eastAsia"/>
          <w:b w:val="0"/>
          <w:color w:val="000000"/>
          <w:sz w:val="32"/>
          <w:szCs w:val="32"/>
        </w:rPr>
        <w:t>购房补贴（项）：支出决算为</w:t>
      </w:r>
      <w:r>
        <w:rPr>
          <w:rStyle w:val="a7"/>
          <w:rFonts w:ascii="仿宋" w:eastAsia="仿宋" w:hAnsi="仿宋" w:hint="eastAsia"/>
          <w:b w:val="0"/>
          <w:color w:val="000000"/>
          <w:sz w:val="32"/>
          <w:szCs w:val="32"/>
        </w:rPr>
        <w:t>92.7</w:t>
      </w:r>
      <w:r>
        <w:rPr>
          <w:rStyle w:val="a7"/>
          <w:rFonts w:ascii="仿宋" w:eastAsia="仿宋" w:hAnsi="仿宋" w:hint="eastAsia"/>
          <w:b w:val="0"/>
          <w:color w:val="000000"/>
          <w:sz w:val="32"/>
          <w:szCs w:val="32"/>
        </w:rPr>
        <w:t>万元，完成预算</w:t>
      </w:r>
      <w:r>
        <w:rPr>
          <w:rStyle w:val="a7"/>
          <w:rFonts w:ascii="仿宋" w:eastAsia="仿宋" w:hAnsi="仿宋" w:hint="eastAsia"/>
          <w:b w:val="0"/>
          <w:color w:val="000000"/>
          <w:sz w:val="32"/>
          <w:szCs w:val="32"/>
        </w:rPr>
        <w:t>100%</w:t>
      </w:r>
      <w:r>
        <w:rPr>
          <w:rStyle w:val="a7"/>
          <w:rFonts w:ascii="仿宋" w:eastAsia="仿宋" w:hAnsi="仿宋" w:hint="eastAsia"/>
          <w:b w:val="0"/>
          <w:color w:val="000000"/>
          <w:sz w:val="32"/>
          <w:szCs w:val="32"/>
        </w:rPr>
        <w:t>。</w:t>
      </w:r>
    </w:p>
    <w:p w:rsidR="00194067" w:rsidRDefault="00194067" w:rsidP="00C73AC1">
      <w:pPr>
        <w:spacing w:line="600" w:lineRule="exact"/>
        <w:ind w:leftChars="200" w:left="420" w:firstLineChars="100" w:firstLine="320"/>
        <w:rPr>
          <w:rStyle w:val="a7"/>
          <w:rFonts w:ascii="仿宋" w:eastAsia="仿宋" w:hAnsi="仿宋"/>
          <w:b w:val="0"/>
          <w:color w:val="000000"/>
          <w:sz w:val="32"/>
          <w:szCs w:val="32"/>
        </w:rPr>
      </w:pPr>
    </w:p>
    <w:p w:rsidR="00194067" w:rsidRDefault="00554D7C">
      <w:pPr>
        <w:tabs>
          <w:tab w:val="right" w:pos="8306"/>
        </w:tabs>
        <w:spacing w:line="600" w:lineRule="exact"/>
        <w:ind w:firstLine="640"/>
        <w:outlineLvl w:val="1"/>
        <w:rPr>
          <w:rStyle w:val="2Char"/>
        </w:rPr>
      </w:pPr>
      <w:bookmarkStart w:id="44" w:name="_Toc15396608"/>
      <w:bookmarkStart w:id="45"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4"/>
      <w:bookmarkEnd w:id="45"/>
      <w:r>
        <w:rPr>
          <w:rStyle w:val="2Char"/>
          <w:rFonts w:ascii="黑体" w:eastAsia="黑体" w:hAnsi="黑体"/>
          <w:b w:val="0"/>
        </w:rPr>
        <w:tab/>
      </w:r>
    </w:p>
    <w:p w:rsidR="00194067" w:rsidRDefault="00554D7C">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2654.94</w:t>
      </w:r>
      <w:r>
        <w:rPr>
          <w:rFonts w:ascii="仿宋" w:eastAsia="仿宋" w:hAnsi="仿宋" w:hint="eastAsia"/>
          <w:color w:val="000000"/>
          <w:sz w:val="32"/>
          <w:szCs w:val="32"/>
        </w:rPr>
        <w:t>万元，其中：</w:t>
      </w:r>
    </w:p>
    <w:p w:rsidR="00194067" w:rsidRDefault="00554D7C">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2431.49</w:t>
      </w:r>
      <w:r>
        <w:rPr>
          <w:rFonts w:ascii="仿宋" w:eastAsia="仿宋" w:hAnsi="仿宋" w:hint="eastAsia"/>
          <w:color w:val="000000"/>
          <w:sz w:val="32"/>
          <w:szCs w:val="32"/>
        </w:rPr>
        <w:t>万元，主要包括：基本工资、津贴补贴、奖金、伙食补助费、绩效工资、机关事业单位基本养老</w:t>
      </w:r>
      <w:r>
        <w:rPr>
          <w:rFonts w:ascii="仿宋" w:eastAsia="仿宋" w:hAnsi="仿宋" w:hint="eastAsia"/>
          <w:color w:val="000000"/>
          <w:sz w:val="32"/>
          <w:szCs w:val="32"/>
        </w:rPr>
        <w:lastRenderedPageBreak/>
        <w:t>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公用经费</w:t>
      </w:r>
      <w:r>
        <w:rPr>
          <w:rFonts w:ascii="仿宋" w:eastAsia="仿宋" w:hAnsi="仿宋" w:hint="eastAsia"/>
          <w:color w:val="000000"/>
          <w:sz w:val="32"/>
          <w:szCs w:val="32"/>
        </w:rPr>
        <w:t>223.45</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w:t>
      </w:r>
      <w:r>
        <w:rPr>
          <w:rFonts w:ascii="仿宋" w:eastAsia="仿宋" w:hAnsi="仿宋" w:hint="eastAsia"/>
          <w:color w:val="000000"/>
          <w:sz w:val="32"/>
          <w:szCs w:val="32"/>
        </w:rPr>
        <w:t>通费、税金及附加费用、其他商品和服务支出、办公设备购置、专用设备购置、信息网络及软件购置更新、其他资本性支出等。</w:t>
      </w:r>
    </w:p>
    <w:p w:rsidR="00194067" w:rsidRDefault="00194067">
      <w:pPr>
        <w:spacing w:line="600" w:lineRule="exact"/>
        <w:ind w:firstLine="640"/>
        <w:rPr>
          <w:rFonts w:ascii="仿宋" w:eastAsia="仿宋" w:hAnsi="仿宋"/>
          <w:b/>
          <w:color w:val="FF0000"/>
          <w:sz w:val="32"/>
          <w:szCs w:val="32"/>
        </w:rPr>
      </w:pPr>
    </w:p>
    <w:p w:rsidR="00194067" w:rsidRDefault="00554D7C">
      <w:pPr>
        <w:spacing w:line="600" w:lineRule="exact"/>
        <w:ind w:firstLine="640"/>
        <w:outlineLvl w:val="1"/>
        <w:rPr>
          <w:rStyle w:val="2Char"/>
          <w:rFonts w:ascii="黑体" w:eastAsia="黑体" w:hAnsi="黑体"/>
          <w:b w:val="0"/>
        </w:rPr>
      </w:pPr>
      <w:bookmarkStart w:id="46" w:name="_Toc15377215"/>
      <w:bookmarkStart w:id="47"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6"/>
      <w:bookmarkEnd w:id="47"/>
    </w:p>
    <w:p w:rsidR="00194067" w:rsidRDefault="00554D7C">
      <w:pPr>
        <w:spacing w:line="600" w:lineRule="exact"/>
        <w:ind w:firstLine="640"/>
        <w:outlineLvl w:val="2"/>
        <w:rPr>
          <w:rFonts w:ascii="仿宋" w:eastAsia="仿宋" w:hAnsi="仿宋"/>
          <w:b/>
          <w:color w:val="000000"/>
          <w:sz w:val="32"/>
          <w:szCs w:val="32"/>
        </w:rPr>
      </w:pPr>
      <w:bookmarkStart w:id="48" w:name="_Toc15377216"/>
      <w:r>
        <w:rPr>
          <w:rFonts w:ascii="仿宋" w:eastAsia="仿宋" w:hAnsi="仿宋" w:hint="eastAsia"/>
          <w:b/>
          <w:color w:val="000000"/>
          <w:sz w:val="32"/>
          <w:szCs w:val="32"/>
        </w:rPr>
        <w:t>（一）“三公”经费财政拨款支出决算总体情况说明</w:t>
      </w:r>
      <w:bookmarkEnd w:id="48"/>
    </w:p>
    <w:p w:rsidR="00194067" w:rsidRDefault="00554D7C">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52.37</w:t>
      </w:r>
      <w:r>
        <w:rPr>
          <w:rFonts w:ascii="仿宋" w:eastAsia="仿宋" w:hAnsi="仿宋" w:hint="eastAsia"/>
          <w:color w:val="000000"/>
          <w:sz w:val="32"/>
          <w:szCs w:val="32"/>
        </w:rPr>
        <w:t>万元，完成预算</w:t>
      </w:r>
      <w:r>
        <w:rPr>
          <w:rFonts w:ascii="仿宋" w:eastAsia="仿宋" w:hAnsi="仿宋" w:hint="eastAsia"/>
          <w:color w:val="000000"/>
          <w:sz w:val="32"/>
          <w:szCs w:val="32"/>
        </w:rPr>
        <w:t>78.75</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r>
        <w:rPr>
          <w:rFonts w:ascii="仿宋_GB2312" w:eastAsia="仿宋_GB2312" w:hint="eastAsia"/>
          <w:color w:val="000000"/>
          <w:sz w:val="32"/>
          <w:szCs w:val="32"/>
        </w:rPr>
        <w:t>严格执行规定，</w:t>
      </w:r>
      <w:r>
        <w:rPr>
          <w:rFonts w:ascii="仿宋_GB2312" w:eastAsia="仿宋_GB2312" w:hint="eastAsia"/>
          <w:color w:val="000000"/>
          <w:sz w:val="32"/>
          <w:szCs w:val="32"/>
        </w:rPr>
        <w:t>“</w:t>
      </w:r>
      <w:r>
        <w:rPr>
          <w:rFonts w:ascii="仿宋_GB2312" w:eastAsia="仿宋_GB2312" w:hint="eastAsia"/>
          <w:color w:val="000000"/>
          <w:sz w:val="32"/>
          <w:szCs w:val="32"/>
        </w:rPr>
        <w:t>三公”经</w:t>
      </w:r>
      <w:r>
        <w:rPr>
          <w:rFonts w:ascii="仿宋_GB2312" w:eastAsia="仿宋_GB2312" w:hint="eastAsia"/>
          <w:color w:val="000000"/>
          <w:sz w:val="32"/>
          <w:szCs w:val="32"/>
        </w:rPr>
        <w:t>费</w:t>
      </w:r>
      <w:r>
        <w:rPr>
          <w:rFonts w:ascii="仿宋_GB2312" w:eastAsia="仿宋_GB2312" w:hint="eastAsia"/>
          <w:color w:val="000000"/>
          <w:sz w:val="32"/>
          <w:szCs w:val="32"/>
        </w:rPr>
        <w:t>均</w:t>
      </w:r>
      <w:r>
        <w:rPr>
          <w:rFonts w:ascii="仿宋_GB2312" w:eastAsia="仿宋_GB2312" w:hint="eastAsia"/>
          <w:color w:val="000000"/>
          <w:sz w:val="32"/>
          <w:szCs w:val="32"/>
        </w:rPr>
        <w:t>有节约</w:t>
      </w:r>
      <w:r>
        <w:rPr>
          <w:rFonts w:ascii="仿宋" w:eastAsia="仿宋" w:hAnsi="仿宋" w:hint="eastAsia"/>
          <w:color w:val="000000"/>
          <w:sz w:val="32"/>
          <w:szCs w:val="32"/>
        </w:rPr>
        <w:t>。</w:t>
      </w:r>
    </w:p>
    <w:p w:rsidR="00194067" w:rsidRDefault="00554D7C">
      <w:pPr>
        <w:spacing w:line="600" w:lineRule="exact"/>
        <w:ind w:firstLine="640"/>
        <w:outlineLvl w:val="2"/>
        <w:rPr>
          <w:rFonts w:ascii="仿宋" w:eastAsia="仿宋" w:hAnsi="仿宋"/>
          <w:b/>
          <w:color w:val="000000"/>
          <w:sz w:val="32"/>
          <w:szCs w:val="32"/>
        </w:rPr>
      </w:pPr>
      <w:bookmarkStart w:id="49" w:name="_Toc15377217"/>
      <w:r>
        <w:rPr>
          <w:rFonts w:ascii="仿宋" w:eastAsia="仿宋" w:hAnsi="仿宋" w:hint="eastAsia"/>
          <w:b/>
          <w:color w:val="000000"/>
          <w:sz w:val="32"/>
          <w:szCs w:val="32"/>
        </w:rPr>
        <w:t>（二）“三公”经费财政拨款支出决算具体情况说明</w:t>
      </w:r>
      <w:bookmarkEnd w:id="49"/>
    </w:p>
    <w:p w:rsidR="00194067" w:rsidRDefault="00554D7C">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0.29</w:t>
      </w:r>
      <w:r>
        <w:rPr>
          <w:rFonts w:ascii="仿宋" w:eastAsia="仿宋" w:hAnsi="仿宋" w:hint="eastAsia"/>
          <w:color w:val="000000"/>
          <w:sz w:val="32"/>
          <w:szCs w:val="32"/>
        </w:rPr>
        <w:t>万元，占</w:t>
      </w:r>
      <w:r>
        <w:rPr>
          <w:rFonts w:ascii="仿宋" w:eastAsia="仿宋" w:hAnsi="仿宋" w:hint="eastAsia"/>
          <w:color w:val="000000"/>
          <w:sz w:val="32"/>
          <w:szCs w:val="32"/>
        </w:rPr>
        <w:t>0.55</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47.41</w:t>
      </w:r>
      <w:r>
        <w:rPr>
          <w:rFonts w:ascii="仿宋" w:eastAsia="仿宋" w:hAnsi="仿宋" w:hint="eastAsia"/>
          <w:color w:val="000000"/>
          <w:sz w:val="32"/>
          <w:szCs w:val="32"/>
        </w:rPr>
        <w:t>万元，占</w:t>
      </w:r>
      <w:r>
        <w:rPr>
          <w:rFonts w:ascii="仿宋" w:eastAsia="仿宋" w:hAnsi="仿宋" w:hint="eastAsia"/>
          <w:color w:val="000000"/>
          <w:sz w:val="32"/>
          <w:szCs w:val="32"/>
        </w:rPr>
        <w:t>90.53</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4.67</w:t>
      </w:r>
      <w:r>
        <w:rPr>
          <w:rFonts w:ascii="仿宋" w:eastAsia="仿宋" w:hAnsi="仿宋" w:hint="eastAsia"/>
          <w:color w:val="000000"/>
          <w:sz w:val="32"/>
          <w:szCs w:val="32"/>
        </w:rPr>
        <w:t>万元，占</w:t>
      </w:r>
      <w:r>
        <w:rPr>
          <w:rFonts w:ascii="仿宋" w:eastAsia="仿宋" w:hAnsi="仿宋" w:hint="eastAsia"/>
          <w:color w:val="000000"/>
          <w:sz w:val="32"/>
          <w:szCs w:val="32"/>
        </w:rPr>
        <w:t>8.92</w:t>
      </w:r>
      <w:r>
        <w:rPr>
          <w:rFonts w:ascii="仿宋" w:eastAsia="仿宋" w:hAnsi="仿宋"/>
          <w:color w:val="000000"/>
          <w:sz w:val="32"/>
          <w:szCs w:val="32"/>
        </w:rPr>
        <w:t>%</w:t>
      </w:r>
      <w:r>
        <w:rPr>
          <w:rFonts w:ascii="仿宋" w:eastAsia="仿宋" w:hAnsi="仿宋" w:hint="eastAsia"/>
          <w:color w:val="000000"/>
          <w:sz w:val="32"/>
          <w:szCs w:val="32"/>
        </w:rPr>
        <w:t>。具体情况如下：</w:t>
      </w:r>
    </w:p>
    <w:p w:rsidR="00194067" w:rsidRDefault="00554D7C">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8</w:t>
      </w:r>
      <w:r>
        <w:rPr>
          <w:rFonts w:ascii="仿宋" w:eastAsia="仿宋" w:hAnsi="仿宋" w:hint="eastAsia"/>
          <w:color w:val="000000"/>
          <w:sz w:val="32"/>
          <w:szCs w:val="32"/>
        </w:rPr>
        <w:t>：“三公”经费财政拨款支出结构）（饼状图）</w:t>
      </w:r>
    </w:p>
    <w:p w:rsidR="00194067" w:rsidRDefault="00554D7C" w:rsidP="00C73AC1">
      <w:pPr>
        <w:pStyle w:val="a0"/>
        <w:spacing w:before="93"/>
        <w:rPr>
          <w:rFonts w:ascii="仿宋" w:eastAsia="仿宋" w:hAnsi="仿宋"/>
          <w:color w:val="000000"/>
          <w:sz w:val="32"/>
          <w:szCs w:val="32"/>
        </w:rPr>
      </w:pPr>
      <w:r>
        <w:rPr>
          <w:noProof/>
        </w:rPr>
        <w:lastRenderedPageBreak/>
        <w:drawing>
          <wp:inline distT="0" distB="0" distL="114300" distR="114300">
            <wp:extent cx="3639185" cy="2600325"/>
            <wp:effectExtent l="4445" t="4445" r="13970" b="508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4067" w:rsidRDefault="00194067" w:rsidP="00C73AC1">
      <w:pPr>
        <w:pStyle w:val="a0"/>
        <w:spacing w:before="93"/>
        <w:rPr>
          <w:rFonts w:ascii="仿宋" w:eastAsia="仿宋" w:hAnsi="仿宋"/>
          <w:color w:val="000000"/>
          <w:sz w:val="32"/>
          <w:szCs w:val="32"/>
        </w:rPr>
      </w:pPr>
    </w:p>
    <w:p w:rsidR="00194067" w:rsidRDefault="00554D7C">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0.29</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3.63</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1</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年减少</w:t>
      </w:r>
      <w:r>
        <w:rPr>
          <w:rFonts w:ascii="仿宋_GB2312" w:eastAsia="仿宋_GB2312" w:hint="eastAsia"/>
          <w:color w:val="000000"/>
          <w:sz w:val="32"/>
          <w:szCs w:val="32"/>
        </w:rPr>
        <w:t>11.38</w:t>
      </w:r>
      <w:r>
        <w:rPr>
          <w:rFonts w:ascii="仿宋_GB2312" w:eastAsia="仿宋_GB2312" w:hint="eastAsia"/>
          <w:color w:val="000000"/>
          <w:sz w:val="32"/>
          <w:szCs w:val="32"/>
        </w:rPr>
        <w:t>万元，下降</w:t>
      </w:r>
      <w:r>
        <w:rPr>
          <w:rFonts w:ascii="仿宋_GB2312" w:eastAsia="仿宋_GB2312" w:hint="eastAsia"/>
          <w:color w:val="000000"/>
          <w:sz w:val="32"/>
          <w:szCs w:val="32"/>
        </w:rPr>
        <w:t>97.51</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color w:val="000000"/>
          <w:sz w:val="32"/>
          <w:szCs w:val="32"/>
        </w:rPr>
        <w:t>因工作安排原定的部分出国任务暂停</w:t>
      </w:r>
      <w:r>
        <w:rPr>
          <w:rFonts w:ascii="仿宋_GB2312" w:eastAsia="仿宋_GB2312" w:hint="eastAsia"/>
          <w:color w:val="000000"/>
          <w:sz w:val="32"/>
          <w:szCs w:val="32"/>
        </w:rPr>
        <w:t>。</w:t>
      </w:r>
    </w:p>
    <w:p w:rsidR="00194067" w:rsidRDefault="00554D7C">
      <w:pPr>
        <w:ind w:firstLine="645"/>
        <w:jc w:val="left"/>
        <w:rPr>
          <w:rFonts w:ascii="仿宋" w:eastAsia="仿宋" w:hAnsi="仿宋"/>
          <w:sz w:val="32"/>
          <w:szCs w:val="32"/>
        </w:rPr>
      </w:pPr>
      <w:r>
        <w:rPr>
          <w:rFonts w:ascii="仿宋_GB2312" w:eastAsia="仿宋_GB2312" w:hint="eastAsia"/>
          <w:color w:val="000000"/>
          <w:sz w:val="32"/>
          <w:szCs w:val="32"/>
        </w:rPr>
        <w:t>开支内容包括：</w:t>
      </w:r>
      <w:r>
        <w:rPr>
          <w:rFonts w:ascii="仿宋" w:eastAsia="仿宋" w:hAnsi="仿宋" w:hint="eastAsia"/>
          <w:sz w:val="32"/>
          <w:szCs w:val="32"/>
        </w:rPr>
        <w:t>张凤武同志参加商务厅（四川自贸办）举办的“中国（四川）自由贸易试验区暨内陆开放型经济高地研修交流活动——国际营商环境专题班，于</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日至</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日前往香港学习。</w:t>
      </w:r>
    </w:p>
    <w:p w:rsidR="00194067" w:rsidRDefault="00554D7C">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47.41</w:t>
      </w:r>
      <w:r>
        <w:rPr>
          <w:rFonts w:ascii="仿宋_GB2312" w:eastAsia="仿宋_GB2312" w:hint="eastAsia"/>
          <w:color w:val="000000"/>
          <w:sz w:val="32"/>
          <w:szCs w:val="32"/>
        </w:rPr>
        <w:t>万元</w:t>
      </w:r>
      <w:r>
        <w:rPr>
          <w:rFonts w:ascii="仿宋_GB2312" w:eastAsia="仿宋_GB2312" w:hint="eastAsia"/>
          <w:color w:val="000000"/>
          <w:sz w:val="32"/>
          <w:szCs w:val="32"/>
        </w:rPr>
        <w:t>,</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97.75</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年减少</w:t>
      </w:r>
      <w:r>
        <w:rPr>
          <w:rFonts w:ascii="仿宋_GB2312" w:eastAsia="仿宋_GB2312" w:hint="eastAsia"/>
          <w:color w:val="000000"/>
          <w:sz w:val="32"/>
          <w:szCs w:val="32"/>
        </w:rPr>
        <w:t>0.07</w:t>
      </w:r>
      <w:r>
        <w:rPr>
          <w:rFonts w:ascii="仿宋_GB2312" w:eastAsia="仿宋_GB2312" w:hint="eastAsia"/>
          <w:color w:val="000000"/>
          <w:sz w:val="32"/>
          <w:szCs w:val="32"/>
        </w:rPr>
        <w:t>万元，下降</w:t>
      </w:r>
      <w:r>
        <w:rPr>
          <w:rFonts w:ascii="仿宋_GB2312" w:eastAsia="仿宋_GB2312" w:hint="eastAsia"/>
          <w:color w:val="000000"/>
          <w:sz w:val="32"/>
          <w:szCs w:val="32"/>
        </w:rPr>
        <w:t>0.15</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color w:val="000000"/>
          <w:sz w:val="32"/>
          <w:szCs w:val="32"/>
        </w:rPr>
        <w:t>严格执行公务用车管理办法，使开支下降</w:t>
      </w:r>
      <w:r>
        <w:rPr>
          <w:rFonts w:ascii="仿宋_GB2312" w:eastAsia="仿宋_GB2312" w:hint="eastAsia"/>
          <w:color w:val="000000"/>
          <w:sz w:val="32"/>
          <w:szCs w:val="32"/>
        </w:rPr>
        <w:t>。</w:t>
      </w:r>
    </w:p>
    <w:p w:rsidR="00194067" w:rsidRDefault="00554D7C">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rPr>
        <w:t>0</w:t>
      </w:r>
      <w:r>
        <w:rPr>
          <w:rFonts w:ascii="仿宋_GB2312" w:eastAsia="仿宋_GB2312" w:hint="eastAsia"/>
          <w:color w:val="000000"/>
          <w:sz w:val="32"/>
          <w:szCs w:val="32"/>
        </w:rPr>
        <w:t>辆。截至</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10</w:t>
      </w:r>
      <w:r>
        <w:rPr>
          <w:rFonts w:ascii="仿宋_GB2312" w:eastAsia="仿宋_GB2312" w:hint="eastAsia"/>
          <w:color w:val="000000"/>
          <w:sz w:val="32"/>
          <w:szCs w:val="32"/>
        </w:rPr>
        <w:lastRenderedPageBreak/>
        <w:t>辆，其中：轿车</w:t>
      </w:r>
      <w:r>
        <w:rPr>
          <w:rFonts w:ascii="仿宋_GB2312" w:eastAsia="仿宋_GB2312" w:hint="eastAsia"/>
          <w:color w:val="000000"/>
          <w:sz w:val="32"/>
          <w:szCs w:val="32"/>
        </w:rPr>
        <w:t>9</w:t>
      </w:r>
      <w:r>
        <w:rPr>
          <w:rFonts w:ascii="仿宋_GB2312" w:eastAsia="仿宋_GB2312" w:hint="eastAsia"/>
          <w:color w:val="000000"/>
          <w:sz w:val="32"/>
          <w:szCs w:val="32"/>
        </w:rPr>
        <w:t>辆、越野车</w:t>
      </w:r>
      <w:r>
        <w:rPr>
          <w:rFonts w:ascii="仿宋_GB2312" w:eastAsia="仿宋_GB2312" w:hint="eastAsia"/>
          <w:color w:val="000000"/>
          <w:sz w:val="32"/>
          <w:szCs w:val="32"/>
        </w:rPr>
        <w:t>0</w:t>
      </w:r>
      <w:r>
        <w:rPr>
          <w:rFonts w:ascii="仿宋_GB2312" w:eastAsia="仿宋_GB2312" w:hint="eastAsia"/>
          <w:color w:val="000000"/>
          <w:sz w:val="32"/>
          <w:szCs w:val="32"/>
        </w:rPr>
        <w:t>辆、载客汽车</w:t>
      </w:r>
      <w:r>
        <w:rPr>
          <w:rFonts w:ascii="仿宋_GB2312" w:eastAsia="仿宋_GB2312" w:hint="eastAsia"/>
          <w:color w:val="000000"/>
          <w:sz w:val="32"/>
          <w:szCs w:val="32"/>
        </w:rPr>
        <w:t>1</w:t>
      </w:r>
      <w:r>
        <w:rPr>
          <w:rFonts w:ascii="仿宋_GB2312" w:eastAsia="仿宋_GB2312" w:hint="eastAsia"/>
          <w:color w:val="000000"/>
          <w:sz w:val="32"/>
          <w:szCs w:val="32"/>
        </w:rPr>
        <w:t>辆。</w:t>
      </w:r>
    </w:p>
    <w:p w:rsidR="00194067" w:rsidRDefault="00554D7C">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47.41</w:t>
      </w:r>
      <w:r>
        <w:rPr>
          <w:rFonts w:ascii="仿宋_GB2312" w:eastAsia="仿宋_GB2312" w:hint="eastAsia"/>
          <w:color w:val="000000"/>
          <w:sz w:val="32"/>
          <w:szCs w:val="32"/>
        </w:rPr>
        <w:t>万元。主要用于</w:t>
      </w:r>
      <w:r>
        <w:rPr>
          <w:rFonts w:ascii="仿宋_GB2312" w:eastAsia="仿宋_GB2312" w:hint="eastAsia"/>
          <w:sz w:val="32"/>
          <w:szCs w:val="32"/>
        </w:rPr>
        <w:t>省内各市县政务服务和公共资源交易平台及标准化建设指导；</w:t>
      </w:r>
      <w:r>
        <w:rPr>
          <w:rFonts w:eastAsia="仿宋_GB2312" w:hint="eastAsia"/>
          <w:sz w:val="32"/>
          <w:szCs w:val="32"/>
        </w:rPr>
        <w:t>省中心协助各地市州开展公务用车取消拍卖工作</w:t>
      </w:r>
      <w:r>
        <w:rPr>
          <w:rFonts w:ascii="仿宋_GB2312" w:eastAsia="仿宋_GB2312" w:hint="eastAsia"/>
          <w:sz w:val="32"/>
          <w:szCs w:val="32"/>
        </w:rPr>
        <w:t>；接受矿业权出让拍卖工作；对市县政务服务、公共资源交易中心和政府采购中心的工作进行督查，规范其交易和服务等工作</w:t>
      </w:r>
      <w:r>
        <w:rPr>
          <w:rFonts w:ascii="仿宋_GB2312" w:eastAsia="仿宋_GB2312" w:hint="eastAsia"/>
          <w:color w:val="000000"/>
          <w:sz w:val="32"/>
          <w:szCs w:val="32"/>
        </w:rPr>
        <w:t>所需的公务用车燃料费、维修费、过路过桥费、保险费等支出。</w:t>
      </w:r>
    </w:p>
    <w:p w:rsidR="00194067" w:rsidRDefault="00554D7C">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4.67</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58.38</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年减少</w:t>
      </w:r>
      <w:r>
        <w:rPr>
          <w:rFonts w:ascii="仿宋_GB2312" w:eastAsia="仿宋_GB2312" w:hint="eastAsia"/>
          <w:color w:val="000000"/>
          <w:sz w:val="32"/>
          <w:szCs w:val="32"/>
        </w:rPr>
        <w:t>0.89</w:t>
      </w:r>
      <w:r>
        <w:rPr>
          <w:rFonts w:ascii="仿宋_GB2312" w:eastAsia="仿宋_GB2312" w:hint="eastAsia"/>
          <w:color w:val="000000"/>
          <w:sz w:val="32"/>
          <w:szCs w:val="32"/>
        </w:rPr>
        <w:t>万元，下降</w:t>
      </w: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。主要原因是较</w:t>
      </w:r>
      <w:r>
        <w:rPr>
          <w:rFonts w:ascii="仿宋_GB2312" w:eastAsia="仿宋_GB2312" w:hint="eastAsia"/>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年接待人数有所减少。</w:t>
      </w:r>
    </w:p>
    <w:p w:rsidR="00194067" w:rsidRDefault="00554D7C">
      <w:pPr>
        <w:spacing w:line="600" w:lineRule="exact"/>
        <w:ind w:firstLineChars="200" w:firstLine="640"/>
        <w:rPr>
          <w:rFonts w:ascii="仿宋_GB2312" w:eastAsia="仿宋_GB2312"/>
          <w:color w:val="FF0000"/>
          <w:sz w:val="32"/>
          <w:szCs w:val="32"/>
        </w:rPr>
      </w:pPr>
      <w:r>
        <w:rPr>
          <w:rFonts w:ascii="仿宋_GB2312" w:eastAsia="仿宋_GB2312" w:hint="eastAsia"/>
          <w:color w:val="000000"/>
          <w:sz w:val="32"/>
          <w:szCs w:val="32"/>
        </w:rPr>
        <w:t>主要用于执行公务、开展业务活动开支的交通费、住宿费、用餐费等。国内公务接待</w:t>
      </w:r>
      <w:r>
        <w:rPr>
          <w:rFonts w:ascii="仿宋_GB2312" w:eastAsia="仿宋_GB2312" w:hint="eastAsia"/>
          <w:color w:val="000000"/>
          <w:sz w:val="32"/>
          <w:szCs w:val="32"/>
        </w:rPr>
        <w:t>38</w:t>
      </w:r>
      <w:r>
        <w:rPr>
          <w:rFonts w:ascii="仿宋_GB2312" w:eastAsia="仿宋_GB2312" w:hint="eastAsia"/>
          <w:color w:val="000000"/>
          <w:sz w:val="32"/>
          <w:szCs w:val="32"/>
        </w:rPr>
        <w:t>批次，</w:t>
      </w:r>
      <w:r>
        <w:rPr>
          <w:rFonts w:ascii="仿宋_GB2312" w:eastAsia="仿宋_GB2312" w:hint="eastAsia"/>
          <w:color w:val="000000"/>
          <w:sz w:val="32"/>
          <w:szCs w:val="32"/>
        </w:rPr>
        <w:t>356</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rPr>
        <w:t>5.56</w:t>
      </w:r>
      <w:r>
        <w:rPr>
          <w:rFonts w:ascii="仿宋_GB2312" w:eastAsia="仿宋_GB2312" w:hint="eastAsia"/>
          <w:color w:val="000000"/>
          <w:sz w:val="32"/>
          <w:szCs w:val="32"/>
        </w:rPr>
        <w:t>万元，具体内容包括：</w:t>
      </w:r>
      <w:r>
        <w:rPr>
          <w:rFonts w:ascii="仿宋_GB2312" w:eastAsia="仿宋_GB2312" w:hint="eastAsia"/>
          <w:color w:val="000000"/>
          <w:sz w:val="32"/>
          <w:szCs w:val="32"/>
        </w:rPr>
        <w:t>山东省政府办公厅、贵州市交易中心、</w:t>
      </w:r>
      <w:proofErr w:type="gramStart"/>
      <w:r>
        <w:rPr>
          <w:rFonts w:ascii="仿宋_GB2312" w:eastAsia="仿宋_GB2312" w:hint="eastAsia"/>
          <w:color w:val="000000"/>
          <w:sz w:val="32"/>
          <w:szCs w:val="32"/>
        </w:rPr>
        <w:t>重庆市发改委</w:t>
      </w:r>
      <w:proofErr w:type="gramEnd"/>
      <w:r>
        <w:rPr>
          <w:rFonts w:ascii="仿宋_GB2312" w:eastAsia="仿宋_GB2312" w:hint="eastAsia"/>
          <w:color w:val="000000"/>
          <w:sz w:val="32"/>
          <w:szCs w:val="32"/>
        </w:rPr>
        <w:t>、资阳市公共资源交易中心、甘肃省公共资源交易局、阿坝州政务中心、邢台市公共资源交易监督办、甘孜州公共资源交易中心、巴中市政务中心、阿坝州政务中心、内江市政务中心、湖北省公共资源交易中心、重庆市政府办公厅、广安市政务中心、凉山州政务中心、资阳市政务中心、宜宾市财政局、广西政管办、辽宁省公共资源交易中心、云南省公共资源</w:t>
      </w:r>
      <w:r>
        <w:rPr>
          <w:rFonts w:ascii="仿宋_GB2312" w:eastAsia="仿宋_GB2312" w:hint="eastAsia"/>
          <w:color w:val="000000"/>
          <w:sz w:val="32"/>
          <w:szCs w:val="32"/>
        </w:rPr>
        <w:t>交易管理局、苍溪县政务中心、遂宁市公共资源交易中心、眉山市政务中心、陕西省公共资源交易中心等公务接待。</w:t>
      </w:r>
    </w:p>
    <w:p w:rsidR="00194067" w:rsidRDefault="00554D7C">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w:t>
      </w:r>
    </w:p>
    <w:p w:rsidR="00194067" w:rsidRDefault="00194067">
      <w:pPr>
        <w:spacing w:line="600" w:lineRule="exact"/>
        <w:ind w:firstLine="640"/>
        <w:outlineLvl w:val="1"/>
        <w:rPr>
          <w:rFonts w:ascii="黑体" w:eastAsia="黑体"/>
          <w:color w:val="000000"/>
          <w:sz w:val="32"/>
          <w:szCs w:val="32"/>
        </w:rPr>
      </w:pPr>
      <w:bookmarkStart w:id="50" w:name="_Toc15377218"/>
      <w:bookmarkStart w:id="51" w:name="_Toc15396610"/>
    </w:p>
    <w:p w:rsidR="00194067" w:rsidRDefault="00554D7C">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50"/>
      <w:bookmarkEnd w:id="51"/>
    </w:p>
    <w:p w:rsidR="00194067" w:rsidRDefault="00554D7C">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194067" w:rsidRDefault="00194067">
      <w:pPr>
        <w:spacing w:line="600" w:lineRule="exact"/>
        <w:ind w:firstLine="640"/>
        <w:rPr>
          <w:rFonts w:ascii="仿宋_GB2312" w:eastAsia="仿宋_GB2312"/>
          <w:color w:val="000000"/>
          <w:sz w:val="32"/>
          <w:szCs w:val="32"/>
        </w:rPr>
      </w:pPr>
    </w:p>
    <w:p w:rsidR="00194067" w:rsidRDefault="00554D7C">
      <w:pPr>
        <w:numPr>
          <w:ilvl w:val="0"/>
          <w:numId w:val="4"/>
        </w:numPr>
        <w:spacing w:line="600" w:lineRule="exact"/>
        <w:ind w:firstLine="640"/>
        <w:outlineLvl w:val="1"/>
        <w:rPr>
          <w:rStyle w:val="2Char"/>
          <w:rFonts w:ascii="黑体" w:eastAsia="黑体" w:hAnsi="黑体"/>
          <w:b w:val="0"/>
        </w:rPr>
      </w:pPr>
      <w:bookmarkStart w:id="52" w:name="_Toc15377219"/>
      <w:bookmarkStart w:id="53" w:name="_Toc15396611"/>
      <w:r>
        <w:rPr>
          <w:rStyle w:val="2Char"/>
          <w:rFonts w:ascii="黑体" w:eastAsia="黑体" w:hAnsi="黑体" w:hint="eastAsia"/>
          <w:b w:val="0"/>
        </w:rPr>
        <w:t>国有资本经营预算支出决算情况说明</w:t>
      </w:r>
      <w:bookmarkEnd w:id="52"/>
      <w:bookmarkEnd w:id="53"/>
    </w:p>
    <w:p w:rsidR="00194067" w:rsidRDefault="00554D7C">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194067" w:rsidRDefault="00554D7C">
      <w:pPr>
        <w:pStyle w:val="aa"/>
        <w:numPr>
          <w:ilvl w:val="0"/>
          <w:numId w:val="5"/>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194067" w:rsidRDefault="00554D7C">
      <w:pPr>
        <w:numPr>
          <w:ilvl w:val="0"/>
          <w:numId w:val="6"/>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194067" w:rsidRDefault="00554D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sz w:val="32"/>
          <w:szCs w:val="32"/>
        </w:rPr>
        <w:t>一般公共预算</w:t>
      </w:r>
      <w:r>
        <w:rPr>
          <w:rFonts w:ascii="仿宋_GB2312" w:eastAsia="仿宋_GB2312" w:hAnsi="仿宋_GB2312" w:cs="仿宋_GB2312" w:hint="eastAsia"/>
          <w:sz w:val="32"/>
          <w:szCs w:val="32"/>
        </w:rPr>
        <w:t>项目开展了预算事前绩效评估，对</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个项目开展了绩效目标完成情况梳理填报。</w:t>
      </w:r>
    </w:p>
    <w:p w:rsidR="00194067" w:rsidRDefault="00554D7C">
      <w:pPr>
        <w:widowControl/>
        <w:spacing w:line="620" w:lineRule="exact"/>
        <w:ind w:firstLine="640"/>
        <w:jc w:val="left"/>
        <w:rPr>
          <w:rFonts w:ascii="仿宋" w:eastAsia="仿宋" w:hAnsi="仿宋" w:cs="仿宋"/>
          <w:color w:val="363636"/>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年部门整体支出开展绩效自评，从评价情况</w:t>
      </w:r>
      <w:proofErr w:type="gramStart"/>
      <w:r>
        <w:rPr>
          <w:rFonts w:ascii="仿宋_GB2312" w:eastAsia="仿宋_GB2312" w:hAnsi="仿宋_GB2312" w:cs="仿宋_GB2312" w:hint="eastAsia"/>
          <w:sz w:val="32"/>
          <w:szCs w:val="32"/>
        </w:rPr>
        <w:t>来</w:t>
      </w:r>
      <w:r>
        <w:rPr>
          <w:rFonts w:ascii="仿宋" w:eastAsia="仿宋" w:hAnsi="仿宋" w:cs="仿宋" w:hint="eastAsia"/>
          <w:sz w:val="32"/>
          <w:szCs w:val="32"/>
        </w:rPr>
        <w:t>看</w:t>
      </w:r>
      <w:r>
        <w:rPr>
          <w:rFonts w:ascii="仿宋" w:eastAsia="仿宋" w:hAnsi="仿宋" w:cs="仿宋" w:hint="eastAsia"/>
          <w:color w:val="363636"/>
          <w:sz w:val="32"/>
          <w:szCs w:val="32"/>
        </w:rPr>
        <w:t>省</w:t>
      </w:r>
      <w:proofErr w:type="gramEnd"/>
      <w:r>
        <w:rPr>
          <w:rFonts w:ascii="仿宋" w:eastAsia="仿宋" w:hAnsi="仿宋" w:cs="仿宋" w:hint="eastAsia"/>
          <w:color w:val="363636"/>
          <w:sz w:val="32"/>
          <w:szCs w:val="32"/>
        </w:rPr>
        <w:t>中心严格按照省级部门预算编制通知和</w:t>
      </w:r>
      <w:r>
        <w:rPr>
          <w:rFonts w:ascii="仿宋" w:eastAsia="仿宋" w:hAnsi="仿宋" w:cs="仿宋" w:hint="eastAsia"/>
          <w:color w:val="363636"/>
          <w:sz w:val="32"/>
          <w:szCs w:val="32"/>
        </w:rPr>
        <w:t>有</w:t>
      </w:r>
      <w:r>
        <w:rPr>
          <w:rFonts w:ascii="仿宋" w:eastAsia="仿宋" w:hAnsi="仿宋" w:cs="仿宋" w:hint="eastAsia"/>
          <w:color w:val="363636"/>
          <w:sz w:val="32"/>
          <w:szCs w:val="32"/>
        </w:rPr>
        <w:t>关要求，按时完成基础</w:t>
      </w:r>
      <w:r>
        <w:rPr>
          <w:rFonts w:ascii="仿宋" w:eastAsia="仿宋" w:hAnsi="仿宋" w:cs="仿宋" w:hint="eastAsia"/>
          <w:color w:val="363636"/>
          <w:sz w:val="32"/>
          <w:szCs w:val="32"/>
        </w:rPr>
        <w:t>库</w:t>
      </w:r>
      <w:r>
        <w:rPr>
          <w:rFonts w:ascii="仿宋" w:eastAsia="仿宋" w:hAnsi="仿宋" w:cs="仿宋" w:hint="eastAsia"/>
          <w:color w:val="363636"/>
          <w:sz w:val="32"/>
          <w:szCs w:val="32"/>
        </w:rPr>
        <w:t>、项目库报送工作；按时完成预算编制工作，按时提交部门预算草案；在预算执行过程中按时按规定达到执行进度要求；在机关事务管理局节能考核中均为满分；严格执行“三公经费”预算；健立健全规章制度，严格执行制度规定。中心会计核算符合事业单位会计制度规定，资金支付依据和开支标准均遵照财经法规政策执行，做到了专款专用。中心</w:t>
      </w:r>
      <w:r>
        <w:rPr>
          <w:rFonts w:ascii="仿宋" w:eastAsia="仿宋" w:hAnsi="仿宋" w:cs="仿宋" w:hint="eastAsia"/>
          <w:color w:val="363636"/>
          <w:sz w:val="32"/>
          <w:szCs w:val="32"/>
        </w:rPr>
        <w:t>重点工作成效显著，</w:t>
      </w:r>
      <w:r>
        <w:rPr>
          <w:rFonts w:ascii="仿宋" w:eastAsia="仿宋" w:hAnsi="仿宋" w:cs="仿宋" w:hint="eastAsia"/>
          <w:color w:val="363636"/>
          <w:sz w:val="32"/>
          <w:szCs w:val="32"/>
        </w:rPr>
        <w:t>全面从严治党落到了实处，</w:t>
      </w:r>
      <w:r>
        <w:rPr>
          <w:rFonts w:ascii="仿宋" w:eastAsia="仿宋" w:hAnsi="仿宋" w:cs="仿宋" w:hint="eastAsia"/>
          <w:color w:val="363636"/>
          <w:sz w:val="32"/>
          <w:szCs w:val="32"/>
        </w:rPr>
        <w:t>重视人才</w:t>
      </w:r>
      <w:r>
        <w:rPr>
          <w:rFonts w:ascii="仿宋" w:eastAsia="仿宋" w:hAnsi="仿宋" w:cs="仿宋" w:hint="eastAsia"/>
          <w:color w:val="363636"/>
          <w:sz w:val="32"/>
          <w:szCs w:val="32"/>
        </w:rPr>
        <w:t>教育</w:t>
      </w:r>
      <w:r>
        <w:rPr>
          <w:rFonts w:ascii="仿宋" w:eastAsia="仿宋" w:hAnsi="仿宋" w:cs="仿宋" w:hint="eastAsia"/>
          <w:color w:val="363636"/>
          <w:sz w:val="32"/>
          <w:szCs w:val="32"/>
        </w:rPr>
        <w:t>培养，在政务服务和公共资源交易服</w:t>
      </w:r>
      <w:r>
        <w:rPr>
          <w:rFonts w:ascii="仿宋" w:eastAsia="仿宋" w:hAnsi="仿宋" w:cs="仿宋" w:hint="eastAsia"/>
          <w:color w:val="363636"/>
          <w:sz w:val="32"/>
          <w:szCs w:val="32"/>
        </w:rPr>
        <w:lastRenderedPageBreak/>
        <w:t>务工作中建立了创新机制，社会公众满意度高。整体预算绩效评价指标得分为</w:t>
      </w:r>
      <w:r>
        <w:rPr>
          <w:rFonts w:ascii="仿宋" w:eastAsia="仿宋" w:hAnsi="仿宋" w:cs="仿宋" w:hint="eastAsia"/>
          <w:color w:val="363636"/>
          <w:sz w:val="32"/>
          <w:szCs w:val="32"/>
        </w:rPr>
        <w:t>82.71</w:t>
      </w:r>
      <w:r>
        <w:rPr>
          <w:rFonts w:ascii="仿宋" w:eastAsia="仿宋" w:hAnsi="仿宋" w:cs="仿宋" w:hint="eastAsia"/>
          <w:color w:val="363636"/>
          <w:sz w:val="32"/>
          <w:szCs w:val="32"/>
        </w:rPr>
        <w:t>分。</w:t>
      </w:r>
    </w:p>
    <w:p w:rsidR="00194067" w:rsidRDefault="00554D7C">
      <w:pPr>
        <w:numPr>
          <w:ilvl w:val="0"/>
          <w:numId w:val="6"/>
        </w:num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窗口奖励金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大厅工作经费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全省一体化政务平台</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个项目绩效目标实际完成情况。</w:t>
      </w:r>
    </w:p>
    <w:p w:rsidR="00194067" w:rsidRDefault="00554D7C">
      <w:pPr>
        <w:numPr>
          <w:ilvl w:val="0"/>
          <w:numId w:val="7"/>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窗口奖励金</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。通过项目实施，进一步提高窗口工作人员的比学赶超积极性，促进行政效能的提升，树立更加优良的政府窗口形象</w:t>
      </w:r>
      <w:r>
        <w:rPr>
          <w:rFonts w:ascii="仿宋_GB2312" w:eastAsia="仿宋_GB2312" w:hAnsi="仿宋_GB2312" w:cs="仿宋_GB2312" w:hint="eastAsia"/>
          <w:sz w:val="32"/>
          <w:szCs w:val="32"/>
        </w:rPr>
        <w:t>。</w:t>
      </w:r>
    </w:p>
    <w:p w:rsidR="00194067" w:rsidRDefault="00554D7C">
      <w:pPr>
        <w:numPr>
          <w:ilvl w:val="0"/>
          <w:numId w:val="7"/>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大厅工作经费</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881.95</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877.18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99.46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。通过项目实施，政务服务和交易服务大厅的物业、水电、设备管理、办事人员停车管理等工作，保障政务服务和交易服务大厅工作正常有序开展。</w:t>
      </w:r>
    </w:p>
    <w:p w:rsidR="00194067" w:rsidRDefault="00554D7C">
      <w:pPr>
        <w:numPr>
          <w:ilvl w:val="0"/>
          <w:numId w:val="7"/>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全省一体化政务平台</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1157.95</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1157.95</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保障了</w:t>
      </w:r>
      <w:r>
        <w:rPr>
          <w:rFonts w:ascii="仿宋_GB2312" w:eastAsia="仿宋_GB2312" w:hAnsi="仿宋_GB2312" w:cs="仿宋_GB2312" w:hint="eastAsia"/>
          <w:sz w:val="32"/>
          <w:szCs w:val="32"/>
        </w:rPr>
        <w:t>国家和省</w:t>
      </w:r>
      <w:r>
        <w:rPr>
          <w:rFonts w:ascii="仿宋_GB2312" w:eastAsia="仿宋_GB2312" w:hAnsi="仿宋_GB2312" w:cs="仿宋_GB2312" w:hint="eastAsia"/>
          <w:sz w:val="32"/>
          <w:szCs w:val="32"/>
        </w:rPr>
        <w:t>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服务要求，建设全省一体化政务服务平台基本框架，完成全省行政权力依法规范公开运行平台升级改造以及运行维护，完成行政审批效能监察运行维护，完成全省行政效能视频监察系统升级改造，对全省政务服务网进行运行维护，满足全省各级政务服务业务管理要求。</w:t>
      </w:r>
    </w:p>
    <w:p w:rsidR="00194067" w:rsidRDefault="00554D7C">
      <w:pPr>
        <w:numPr>
          <w:ilvl w:val="0"/>
          <w:numId w:val="7"/>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政务大厅房租租金</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727</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725.66</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99.82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。通过项目实施，保障政务大厅工作正常开展</w:t>
      </w:r>
      <w:r>
        <w:rPr>
          <w:rFonts w:ascii="仿宋_GB2312" w:eastAsia="仿宋_GB2312" w:hAnsi="仿宋_GB2312" w:cs="仿宋_GB2312" w:hint="eastAsia"/>
          <w:sz w:val="32"/>
          <w:szCs w:val="32"/>
        </w:rPr>
        <w:t>。</w:t>
      </w:r>
    </w:p>
    <w:p w:rsidR="00194067" w:rsidRDefault="00554D7C">
      <w:pPr>
        <w:numPr>
          <w:ilvl w:val="0"/>
          <w:numId w:val="7"/>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信息化建设及运行维护</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151.85</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146.64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，完成预算的</w:t>
      </w:r>
      <w:r>
        <w:rPr>
          <w:rFonts w:ascii="仿宋_GB2312" w:eastAsia="仿宋_GB2312" w:hAnsi="仿宋_GB2312" w:cs="仿宋_GB2312" w:hint="eastAsia"/>
          <w:sz w:val="32"/>
          <w:szCs w:val="32"/>
        </w:rPr>
        <w:t>96.56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保障了公共资源交易系统、办公</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系统的正常运行和维护，更好的满足事业发展需要。</w:t>
      </w:r>
    </w:p>
    <w:p w:rsidR="00194067" w:rsidRDefault="00194067" w:rsidP="00C73AC1">
      <w:pPr>
        <w:pStyle w:val="a0"/>
        <w:spacing w:before="93"/>
      </w:pPr>
    </w:p>
    <w:tbl>
      <w:tblPr>
        <w:tblpPr w:leftFromText="180" w:rightFromText="180" w:vertAnchor="text" w:horzAnchor="page" w:tblpXSpec="center" w:tblpY="423"/>
        <w:tblOverlap w:val="never"/>
        <w:tblW w:w="9960" w:type="dxa"/>
        <w:tblInd w:w="1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194067">
        <w:trPr>
          <w:trHeight w:val="1034"/>
        </w:trPr>
        <w:tc>
          <w:tcPr>
            <w:tcW w:w="9960" w:type="dxa"/>
            <w:gridSpan w:val="6"/>
            <w:tcMar>
              <w:top w:w="15" w:type="dxa"/>
              <w:left w:w="15" w:type="dxa"/>
              <w:bottom w:w="0" w:type="dxa"/>
              <w:right w:w="15" w:type="dxa"/>
            </w:tcMar>
            <w:vAlign w:val="center"/>
          </w:tcPr>
          <w:p w:rsidR="00194067" w:rsidRDefault="00554D7C">
            <w:pPr>
              <w:pStyle w:val="aa"/>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lang w:bidi="ar"/>
              </w:rPr>
              <w:t>项目支出绩效目标完成情况表</w:t>
            </w:r>
            <w:r>
              <w:rPr>
                <w:rFonts w:ascii="宋体" w:hAnsi="宋体" w:cs="宋体" w:hint="eastAsia"/>
                <w:b/>
                <w:bCs/>
                <w:color w:val="000000"/>
                <w:kern w:val="0"/>
                <w:sz w:val="36"/>
                <w:szCs w:val="36"/>
                <w:lang w:bidi="ar"/>
              </w:rPr>
              <w:br/>
            </w:r>
            <w:r>
              <w:rPr>
                <w:rFonts w:ascii="宋体" w:hAnsi="宋体" w:cs="宋体" w:hint="eastAsia"/>
                <w:color w:val="000000"/>
                <w:kern w:val="0"/>
                <w:sz w:val="36"/>
                <w:szCs w:val="36"/>
                <w:lang w:bidi="ar"/>
              </w:rPr>
              <w:t xml:space="preserve">(2018 </w:t>
            </w:r>
            <w:r>
              <w:rPr>
                <w:rFonts w:ascii="宋体" w:hAnsi="宋体" w:cs="宋体" w:hint="eastAsia"/>
                <w:color w:val="000000"/>
                <w:kern w:val="0"/>
                <w:sz w:val="36"/>
                <w:szCs w:val="36"/>
                <w:lang w:bidi="ar"/>
              </w:rPr>
              <w:t>年度</w:t>
            </w:r>
            <w:r>
              <w:rPr>
                <w:rFonts w:ascii="宋体" w:hAnsi="宋体" w:cs="宋体" w:hint="eastAsia"/>
                <w:color w:val="000000"/>
                <w:kern w:val="0"/>
                <w:sz w:val="36"/>
                <w:szCs w:val="36"/>
                <w:lang w:bidi="ar"/>
              </w:rPr>
              <w:t>)</w:t>
            </w:r>
          </w:p>
        </w:tc>
      </w:tr>
      <w:tr w:rsidR="0019406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hint="eastAsia"/>
                <w:color w:val="000000"/>
                <w:sz w:val="18"/>
                <w:szCs w:val="18"/>
              </w:rPr>
              <w:t>窗口工作奖励金</w:t>
            </w:r>
          </w:p>
        </w:tc>
      </w:tr>
      <w:tr w:rsidR="0019406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672-</w:t>
            </w:r>
            <w:r>
              <w:rPr>
                <w:rFonts w:ascii="宋体" w:hAnsi="宋体" w:cs="宋体" w:hint="eastAsia"/>
                <w:color w:val="000000"/>
                <w:sz w:val="24"/>
              </w:rPr>
              <w:t>四川省政务服务和公共资源交易服务中心</w:t>
            </w:r>
          </w:p>
        </w:tc>
      </w:tr>
      <w:tr w:rsidR="0019406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预算执行情况</w:t>
            </w:r>
            <w:r>
              <w:rPr>
                <w:rFonts w:ascii="宋体" w:hAnsi="宋体" w:cs="宋体" w:hint="eastAsia"/>
                <w:color w:val="000000"/>
                <w:kern w:val="0"/>
                <w:sz w:val="24"/>
                <w:lang w:bidi="ar"/>
              </w:rPr>
              <w:t>(</w:t>
            </w:r>
            <w:r>
              <w:rPr>
                <w:rFonts w:ascii="宋体" w:hAnsi="宋体" w:cs="宋体" w:hint="eastAsia"/>
                <w:color w:val="000000"/>
                <w:kern w:val="0"/>
                <w:sz w:val="24"/>
                <w:lang w:bidi="ar"/>
              </w:rPr>
              <w:t>万元</w:t>
            </w:r>
            <w:r>
              <w:rPr>
                <w:rFonts w:ascii="宋体" w:hAnsi="宋体" w:cs="宋体" w:hint="eastAsia"/>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150</w:t>
            </w:r>
          </w:p>
        </w:tc>
      </w:tr>
      <w:tr w:rsidR="0019406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财政拨款</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财政拨款</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150</w:t>
            </w:r>
          </w:p>
        </w:tc>
      </w:tr>
      <w:tr w:rsidR="0019406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jc w:val="center"/>
              <w:rPr>
                <w:rFonts w:ascii="宋体" w:hAnsi="宋体" w:cs="宋体"/>
                <w:color w:val="000000"/>
                <w:sz w:val="24"/>
              </w:rPr>
            </w:pPr>
            <w:r>
              <w:rPr>
                <w:rFonts w:ascii="宋体" w:hAnsi="宋体" w:cs="宋体" w:hint="eastAsia"/>
                <w:color w:val="000000"/>
                <w:sz w:val="24"/>
              </w:rPr>
              <w:t>0</w:t>
            </w:r>
          </w:p>
        </w:tc>
      </w:tr>
      <w:tr w:rsidR="0019406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实际完成目标</w:t>
            </w:r>
          </w:p>
        </w:tc>
      </w:tr>
      <w:tr w:rsidR="0019406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left"/>
              <w:textAlignment w:val="center"/>
              <w:rPr>
                <w:rFonts w:ascii="宋体" w:hAnsi="宋体" w:cs="宋体"/>
                <w:color w:val="000000"/>
                <w:sz w:val="24"/>
              </w:rPr>
            </w:pPr>
            <w:r>
              <w:rPr>
                <w:rFonts w:ascii="宋体" w:hAnsi="宋体" w:cs="宋体" w:hint="eastAsia"/>
                <w:color w:val="000000"/>
                <w:sz w:val="24"/>
              </w:rPr>
              <w:t>设立该奖励机制，进一步提高窗口工作人员的比学赶超积极性，促进行政效能的提升，树立更加优良的政府窗口形象。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设立该奖励机制，进一步提高窗口工作人员的比学赶超积极性，促进行政效能的提升，树立更加优良的政府窗口形象。</w:t>
            </w:r>
          </w:p>
        </w:tc>
      </w:tr>
      <w:tr w:rsidR="0019406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预期指标值</w:t>
            </w:r>
            <w:r>
              <w:rPr>
                <w:rFonts w:ascii="宋体" w:hAnsi="宋体" w:cs="宋体" w:hint="eastAsia"/>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实际完成指标值</w:t>
            </w:r>
            <w:r>
              <w:rPr>
                <w:rFonts w:ascii="宋体" w:hAnsi="宋体" w:cs="宋体" w:hint="eastAsia"/>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hint="eastAsia"/>
                <w:color w:val="000000"/>
                <w:kern w:val="0"/>
                <w:sz w:val="24"/>
                <w:lang w:bidi="ar"/>
              </w:rPr>
              <w:t>)</w:t>
            </w:r>
          </w:p>
        </w:tc>
      </w:tr>
      <w:tr w:rsidR="0019406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19406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完成政务服务相关课题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篇</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19406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开展行政审批制度改革等调研</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次</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19406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开展政务服务宣传活动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次</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19406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完成行政审批办件数量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20</w:t>
            </w:r>
            <w:r>
              <w:rPr>
                <w:rFonts w:ascii="宋体" w:hAnsi="宋体" w:cs="宋体" w:hint="eastAsia"/>
                <w:color w:val="000000"/>
                <w:sz w:val="24"/>
              </w:rPr>
              <w:t>万件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20</w:t>
            </w:r>
            <w:r>
              <w:rPr>
                <w:rFonts w:ascii="宋体" w:hAnsi="宋体" w:cs="宋体" w:hint="eastAsia"/>
                <w:color w:val="000000"/>
                <w:sz w:val="24"/>
              </w:rPr>
              <w:t>万件</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质量</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政务服务事项办</w:t>
            </w:r>
            <w:proofErr w:type="gramStart"/>
            <w:r>
              <w:rPr>
                <w:rFonts w:ascii="宋体" w:hAnsi="宋体" w:cs="宋体" w:hint="eastAsia"/>
                <w:color w:val="000000"/>
                <w:sz w:val="24"/>
              </w:rPr>
              <w:t>件现场</w:t>
            </w:r>
            <w:proofErr w:type="gramEnd"/>
            <w:r>
              <w:rPr>
                <w:rFonts w:ascii="宋体" w:hAnsi="宋体" w:cs="宋体" w:hint="eastAsia"/>
                <w:color w:val="000000"/>
                <w:sz w:val="24"/>
              </w:rPr>
              <w:t>办结率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100%</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时效</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项目按期完成率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100%</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经济效益</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办理提速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60%</w:t>
            </w:r>
            <w:r>
              <w:rPr>
                <w:rFonts w:ascii="宋体" w:hAnsi="宋体" w:cs="宋体" w:hint="eastAsia"/>
                <w:color w:val="000000"/>
                <w:sz w:val="24"/>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60%</w:t>
            </w:r>
            <w:r>
              <w:rPr>
                <w:rFonts w:ascii="宋体" w:hAnsi="宋体" w:cs="宋体" w:hint="eastAsia"/>
                <w:color w:val="000000"/>
                <w:sz w:val="24"/>
              </w:rPr>
              <w:t>以上</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社会效益</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社会影响率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80%</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可持续影响</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窗口工作奖励</w:t>
            </w:r>
            <w:proofErr w:type="gramStart"/>
            <w:r>
              <w:rPr>
                <w:rFonts w:ascii="宋体" w:hAnsi="宋体" w:cs="宋体" w:hint="eastAsia"/>
                <w:color w:val="000000"/>
                <w:sz w:val="24"/>
              </w:rPr>
              <w:t>金影响</w:t>
            </w:r>
            <w:proofErr w:type="gramEnd"/>
            <w:r>
              <w:rPr>
                <w:rFonts w:ascii="宋体" w:hAnsi="宋体" w:cs="宋体" w:hint="eastAsia"/>
                <w:color w:val="000000"/>
                <w:sz w:val="24"/>
              </w:rPr>
              <w:t>年限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年以上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年以上</w:t>
            </w:r>
          </w:p>
        </w:tc>
      </w:tr>
      <w:tr w:rsidR="00194067">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满意度</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99%</w:t>
            </w:r>
          </w:p>
        </w:tc>
      </w:tr>
    </w:tbl>
    <w:p w:rsidR="00194067" w:rsidRDefault="00194067">
      <w:pPr>
        <w:rPr>
          <w:rFonts w:ascii="Calibri" w:hAnsi="Calibri"/>
        </w:rPr>
      </w:pPr>
    </w:p>
    <w:tbl>
      <w:tblPr>
        <w:tblpPr w:leftFromText="180" w:rightFromText="180" w:vertAnchor="text" w:horzAnchor="page" w:tblpXSpec="center" w:tblpY="423"/>
        <w:tblOverlap w:val="never"/>
        <w:tblW w:w="9960" w:type="dxa"/>
        <w:tblInd w:w="2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194067">
        <w:trPr>
          <w:trHeight w:val="1034"/>
        </w:trPr>
        <w:tc>
          <w:tcPr>
            <w:tcW w:w="9960" w:type="dxa"/>
            <w:gridSpan w:val="6"/>
            <w:tcMar>
              <w:top w:w="15" w:type="dxa"/>
              <w:left w:w="15" w:type="dxa"/>
              <w:bottom w:w="0" w:type="dxa"/>
              <w:right w:w="15" w:type="dxa"/>
            </w:tcMar>
            <w:vAlign w:val="center"/>
          </w:tcPr>
          <w:p w:rsidR="00194067" w:rsidRDefault="00194067">
            <w:pPr>
              <w:pStyle w:val="aa"/>
              <w:widowControl/>
              <w:ind w:leftChars="1310" w:left="4173" w:hangingChars="395" w:hanging="1422"/>
              <w:textAlignment w:val="center"/>
              <w:rPr>
                <w:rFonts w:ascii="宋体" w:hAnsi="宋体" w:cs="宋体"/>
                <w:color w:val="000000"/>
                <w:sz w:val="36"/>
                <w:szCs w:val="36"/>
              </w:rPr>
            </w:pPr>
          </w:p>
          <w:p w:rsidR="00194067" w:rsidRDefault="00194067">
            <w:pPr>
              <w:pStyle w:val="aa"/>
              <w:widowControl/>
              <w:ind w:firstLineChars="0" w:firstLine="0"/>
              <w:textAlignment w:val="center"/>
              <w:rPr>
                <w:rFonts w:ascii="宋体" w:hAnsi="宋体" w:cs="宋体"/>
                <w:color w:val="000000"/>
                <w:sz w:val="36"/>
                <w:szCs w:val="36"/>
              </w:rPr>
            </w:pPr>
          </w:p>
          <w:p w:rsidR="00194067" w:rsidRDefault="00194067">
            <w:pPr>
              <w:pStyle w:val="aa"/>
              <w:widowControl/>
              <w:ind w:firstLineChars="0" w:firstLine="0"/>
              <w:textAlignment w:val="center"/>
              <w:rPr>
                <w:rFonts w:ascii="宋体" w:hAnsi="宋体" w:cs="宋体"/>
                <w:color w:val="000000"/>
                <w:sz w:val="36"/>
                <w:szCs w:val="36"/>
              </w:rPr>
            </w:pPr>
          </w:p>
        </w:tc>
      </w:tr>
      <w:tr w:rsidR="0019406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hint="eastAsia"/>
                <w:color w:val="000000"/>
                <w:sz w:val="18"/>
                <w:szCs w:val="18"/>
              </w:rPr>
              <w:t>大厅工作经费</w:t>
            </w:r>
          </w:p>
        </w:tc>
      </w:tr>
      <w:tr w:rsidR="0019406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672-</w:t>
            </w:r>
            <w:r>
              <w:rPr>
                <w:rFonts w:ascii="宋体" w:hAnsi="宋体" w:cs="宋体" w:hint="eastAsia"/>
                <w:color w:val="000000"/>
                <w:sz w:val="24"/>
              </w:rPr>
              <w:t>四川省政务服务和公共资源交易服务中心</w:t>
            </w:r>
          </w:p>
        </w:tc>
      </w:tr>
      <w:tr w:rsidR="0019406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预算执行情况</w:t>
            </w:r>
            <w:r>
              <w:rPr>
                <w:rFonts w:ascii="宋体" w:hAnsi="宋体" w:cs="宋体" w:hint="eastAsia"/>
                <w:color w:val="000000"/>
                <w:kern w:val="0"/>
                <w:sz w:val="24"/>
                <w:lang w:bidi="ar"/>
              </w:rPr>
              <w:t>(</w:t>
            </w:r>
            <w:r>
              <w:rPr>
                <w:rFonts w:ascii="宋体" w:hAnsi="宋体" w:cs="宋体" w:hint="eastAsia"/>
                <w:color w:val="000000"/>
                <w:kern w:val="0"/>
                <w:sz w:val="24"/>
                <w:lang w:bidi="ar"/>
              </w:rPr>
              <w:t>万元</w:t>
            </w:r>
            <w:r>
              <w:rPr>
                <w:rFonts w:ascii="宋体" w:hAnsi="宋体" w:cs="宋体" w:hint="eastAsia"/>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881.95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877.18</w:t>
            </w:r>
          </w:p>
        </w:tc>
      </w:tr>
      <w:tr w:rsidR="0019406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财政拨款</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881.95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财政拨款</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877.18</w:t>
            </w:r>
          </w:p>
        </w:tc>
      </w:tr>
      <w:tr w:rsidR="0019406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jc w:val="center"/>
              <w:rPr>
                <w:rFonts w:ascii="宋体" w:hAnsi="宋体" w:cs="宋体"/>
                <w:color w:val="000000"/>
                <w:sz w:val="24"/>
              </w:rPr>
            </w:pPr>
            <w:r>
              <w:rPr>
                <w:rFonts w:ascii="宋体" w:hAnsi="宋体" w:cs="宋体" w:hint="eastAsia"/>
                <w:color w:val="000000"/>
                <w:sz w:val="24"/>
              </w:rPr>
              <w:t>0</w:t>
            </w:r>
          </w:p>
        </w:tc>
      </w:tr>
      <w:tr w:rsidR="0019406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实际完成目标</w:t>
            </w:r>
          </w:p>
        </w:tc>
      </w:tr>
      <w:tr w:rsidR="0019406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left"/>
              <w:textAlignment w:val="center"/>
              <w:rPr>
                <w:rFonts w:ascii="宋体" w:hAnsi="宋体" w:cs="宋体"/>
                <w:color w:val="000000"/>
                <w:sz w:val="24"/>
              </w:rPr>
            </w:pPr>
            <w:r>
              <w:rPr>
                <w:rFonts w:ascii="宋体" w:hAnsi="宋体" w:cs="宋体" w:hint="eastAsia"/>
                <w:color w:val="000000"/>
                <w:sz w:val="24"/>
              </w:rPr>
              <w:t>用于政务服务和交易服务大厅的物业、水电、设备管理、办事人员停车管理等工作，保障政务服务和交易服务大厅工作正常有序开展。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保障政务服务和交易服务大厅工作正常有序开展</w:t>
            </w:r>
          </w:p>
        </w:tc>
      </w:tr>
      <w:tr w:rsidR="0019406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预期指标值</w:t>
            </w:r>
            <w:r>
              <w:rPr>
                <w:rFonts w:ascii="宋体" w:hAnsi="宋体" w:cs="宋体" w:hint="eastAsia"/>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实际完成指标值</w:t>
            </w:r>
            <w:r>
              <w:rPr>
                <w:rFonts w:ascii="宋体" w:hAnsi="宋体" w:cs="宋体" w:hint="eastAsia"/>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hint="eastAsia"/>
                <w:color w:val="000000"/>
                <w:kern w:val="0"/>
                <w:sz w:val="24"/>
                <w:lang w:bidi="ar"/>
              </w:rPr>
              <w:t>)</w:t>
            </w:r>
          </w:p>
        </w:tc>
      </w:tr>
      <w:tr w:rsidR="0019406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数量</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政务服务办证大厅和办公场地租用成都光大金融中心办公场地约</w:t>
            </w:r>
            <w:r>
              <w:rPr>
                <w:rFonts w:ascii="宋体" w:hAnsi="宋体" w:cs="宋体" w:hint="eastAsia"/>
                <w:color w:val="000000"/>
                <w:sz w:val="24"/>
              </w:rPr>
              <w:t>1.1</w:t>
            </w:r>
            <w:r>
              <w:rPr>
                <w:rFonts w:ascii="宋体" w:hAnsi="宋体" w:cs="宋体" w:hint="eastAsia"/>
                <w:color w:val="000000"/>
                <w:sz w:val="24"/>
              </w:rPr>
              <w:t>万平方米，全年物业管理费用为</w:t>
            </w:r>
            <w:r>
              <w:rPr>
                <w:rFonts w:ascii="宋体" w:hAnsi="宋体" w:cs="宋体" w:hint="eastAsia"/>
                <w:color w:val="000000"/>
                <w:sz w:val="24"/>
              </w:rPr>
              <w:t>370</w:t>
            </w:r>
            <w:r>
              <w:rPr>
                <w:rFonts w:ascii="宋体" w:hAnsi="宋体" w:cs="宋体" w:hint="eastAsia"/>
                <w:color w:val="000000"/>
                <w:sz w:val="24"/>
              </w:rPr>
              <w:t>万元；水电费全年约</w:t>
            </w:r>
            <w:r>
              <w:rPr>
                <w:rFonts w:ascii="宋体" w:hAnsi="宋体" w:cs="宋体" w:hint="eastAsia"/>
                <w:color w:val="000000"/>
                <w:sz w:val="24"/>
              </w:rPr>
              <w:t>100</w:t>
            </w:r>
            <w:r>
              <w:rPr>
                <w:rFonts w:ascii="宋体" w:hAnsi="宋体" w:cs="宋体" w:hint="eastAsia"/>
                <w:color w:val="000000"/>
                <w:sz w:val="24"/>
              </w:rPr>
              <w:t>万元；因工作需要租用光大金融中心停车场；全年租用费用</w:t>
            </w:r>
            <w:r>
              <w:rPr>
                <w:rFonts w:ascii="宋体" w:hAnsi="宋体" w:cs="宋体" w:hint="eastAsia"/>
                <w:color w:val="000000"/>
                <w:sz w:val="24"/>
              </w:rPr>
              <w:t>90</w:t>
            </w:r>
            <w:r>
              <w:rPr>
                <w:rFonts w:ascii="宋体" w:hAnsi="宋体" w:cs="宋体" w:hint="eastAsia"/>
                <w:color w:val="000000"/>
                <w:sz w:val="24"/>
              </w:rPr>
              <w:t>万元；办事群众及工作人员饮用水全年费用约</w:t>
            </w:r>
            <w:r>
              <w:rPr>
                <w:rFonts w:ascii="宋体" w:hAnsi="宋体" w:cs="宋体" w:hint="eastAsia"/>
                <w:color w:val="000000"/>
                <w:sz w:val="24"/>
              </w:rPr>
              <w:t>20</w:t>
            </w:r>
            <w:r>
              <w:rPr>
                <w:rFonts w:ascii="宋体" w:hAnsi="宋体" w:cs="宋体" w:hint="eastAsia"/>
                <w:color w:val="000000"/>
                <w:sz w:val="24"/>
              </w:rPr>
              <w:t>万元；平台标准化建设经费，全年约</w:t>
            </w:r>
            <w:r>
              <w:rPr>
                <w:rFonts w:ascii="宋体" w:hAnsi="宋体" w:cs="宋体" w:hint="eastAsia"/>
                <w:color w:val="000000"/>
                <w:sz w:val="24"/>
              </w:rPr>
              <w:t>40</w:t>
            </w:r>
            <w:r>
              <w:rPr>
                <w:rFonts w:ascii="宋体" w:hAnsi="宋体" w:cs="宋体" w:hint="eastAsia"/>
                <w:color w:val="000000"/>
                <w:sz w:val="24"/>
              </w:rPr>
              <w:t>万元；平台日常运行消耗经费（日常运行消耗办公用品及耗材全年费用为</w:t>
            </w:r>
            <w:r>
              <w:rPr>
                <w:rFonts w:ascii="宋体" w:hAnsi="宋体" w:cs="宋体" w:hint="eastAsia"/>
                <w:color w:val="000000"/>
                <w:sz w:val="24"/>
              </w:rPr>
              <w:t>20</w:t>
            </w:r>
            <w:r>
              <w:rPr>
                <w:rFonts w:ascii="宋体" w:hAnsi="宋体" w:cs="宋体" w:hint="eastAsia"/>
                <w:color w:val="000000"/>
                <w:sz w:val="24"/>
              </w:rPr>
              <w:t>万元；工作人员约</w:t>
            </w:r>
            <w:r>
              <w:rPr>
                <w:rFonts w:ascii="宋体" w:hAnsi="宋体" w:cs="宋体" w:hint="eastAsia"/>
                <w:color w:val="000000"/>
                <w:sz w:val="24"/>
              </w:rPr>
              <w:t>450</w:t>
            </w:r>
            <w:r>
              <w:rPr>
                <w:rFonts w:ascii="宋体" w:hAnsi="宋体" w:cs="宋体" w:hint="eastAsia"/>
                <w:color w:val="000000"/>
                <w:sz w:val="24"/>
              </w:rPr>
              <w:t>人，按人均</w:t>
            </w:r>
            <w:r>
              <w:rPr>
                <w:rFonts w:ascii="宋体" w:hAnsi="宋体" w:cs="宋体" w:hint="eastAsia"/>
                <w:color w:val="000000"/>
                <w:sz w:val="24"/>
              </w:rPr>
              <w:t>19</w:t>
            </w:r>
            <w:r>
              <w:rPr>
                <w:rFonts w:ascii="宋体" w:hAnsi="宋体" w:cs="宋体" w:hint="eastAsia"/>
                <w:color w:val="000000"/>
                <w:sz w:val="24"/>
              </w:rPr>
              <w:t>元</w:t>
            </w:r>
            <w:r>
              <w:rPr>
                <w:rFonts w:ascii="宋体" w:hAnsi="宋体" w:cs="宋体" w:hint="eastAsia"/>
                <w:color w:val="000000"/>
                <w:sz w:val="24"/>
              </w:rPr>
              <w:t>/</w:t>
            </w:r>
            <w:r>
              <w:rPr>
                <w:rFonts w:ascii="宋体" w:hAnsi="宋体" w:cs="宋体" w:hint="eastAsia"/>
                <w:color w:val="000000"/>
                <w:sz w:val="24"/>
              </w:rPr>
              <w:t>天计算，全年工作</w:t>
            </w:r>
            <w:r>
              <w:rPr>
                <w:rFonts w:ascii="宋体" w:hAnsi="宋体" w:cs="宋体" w:hint="eastAsia"/>
                <w:color w:val="000000"/>
                <w:sz w:val="24"/>
              </w:rPr>
              <w:lastRenderedPageBreak/>
              <w:t>餐费合计</w:t>
            </w:r>
            <w:r>
              <w:rPr>
                <w:rFonts w:ascii="宋体" w:hAnsi="宋体" w:cs="宋体" w:hint="eastAsia"/>
                <w:color w:val="000000"/>
                <w:sz w:val="24"/>
              </w:rPr>
              <w:t>220</w:t>
            </w:r>
            <w:r>
              <w:rPr>
                <w:rFonts w:ascii="宋体" w:hAnsi="宋体" w:cs="宋体" w:hint="eastAsia"/>
                <w:color w:val="000000"/>
                <w:sz w:val="24"/>
              </w:rPr>
              <w:t>万元（政务服务和交易服务属于窗口工作性质，为方便办事群众，实行朝九晚五和预约工作制，为保障窗口工作，特设置工作餐）；大</w:t>
            </w:r>
            <w:r>
              <w:rPr>
                <w:rFonts w:ascii="宋体" w:hAnsi="宋体" w:cs="宋体" w:hint="eastAsia"/>
                <w:color w:val="000000"/>
                <w:sz w:val="24"/>
              </w:rPr>
              <w:t>厅全年通信保障经费支出约</w:t>
            </w:r>
            <w:r>
              <w:rPr>
                <w:rFonts w:ascii="宋体" w:hAnsi="宋体" w:cs="宋体" w:hint="eastAsia"/>
                <w:color w:val="000000"/>
                <w:sz w:val="24"/>
              </w:rPr>
              <w:t>20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lastRenderedPageBreak/>
              <w:t>展示窗口工作的优良形象和整洁明亮的大厅工作环境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展示窗口工作的优良形象和整洁明亮的大厅工作环境</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时效</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及时给付水电费等，办公设备的维护运行，保障窗口工作在规定时限办结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力争在承诺时限内办结行政审批相关事项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在承诺时限内办结行政审批相关事项</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经济效益</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展示窗口形象，让办事群众降低办事成本。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窗口是桥梁，沟通政府和企业（个人），让群众方便办事，推进行政审批体制改革，营造良好政务环境。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展示良好窗口形象，标准化工作扎实推进。</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社会效益</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展示窗口形象，让办事群众少跑路，省时省力。窗口阳光操作，预防腐败，提高政府公信力。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90%</w:t>
            </w:r>
            <w:r>
              <w:rPr>
                <w:rFonts w:ascii="宋体" w:hAnsi="宋体" w:cs="宋体" w:hint="eastAsia"/>
                <w:color w:val="000000"/>
                <w:sz w:val="24"/>
              </w:rPr>
              <w:t>以上群众满意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90%</w:t>
            </w:r>
            <w:r>
              <w:rPr>
                <w:rFonts w:ascii="宋体" w:hAnsi="宋体" w:cs="宋体" w:hint="eastAsia"/>
                <w:color w:val="000000"/>
                <w:sz w:val="24"/>
              </w:rPr>
              <w:t>以上群众满意</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可持续影响</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政务实体大厅运行至政务实体大厅撤销。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服务型政府，职能转变，始终坚持全心全意为人民服务。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行政审批改革的实体大厅，作为电子服务平台的依托，阳光操作，预防腐败，良好展示政府形象。</w:t>
            </w:r>
          </w:p>
        </w:tc>
      </w:tr>
      <w:tr w:rsidR="00194067">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满意度</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办事群众的满意度评价</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90%</w:t>
            </w:r>
            <w:r>
              <w:rPr>
                <w:rFonts w:ascii="宋体" w:hAnsi="宋体" w:cs="宋体" w:hint="eastAsia"/>
                <w:color w:val="000000"/>
                <w:sz w:val="24"/>
              </w:rPr>
              <w:t>以上满意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90%</w:t>
            </w:r>
            <w:r>
              <w:rPr>
                <w:rFonts w:ascii="宋体" w:hAnsi="宋体" w:cs="宋体" w:hint="eastAsia"/>
                <w:color w:val="000000"/>
                <w:sz w:val="24"/>
              </w:rPr>
              <w:t>以上满意</w:t>
            </w:r>
          </w:p>
        </w:tc>
      </w:tr>
    </w:tbl>
    <w:p w:rsidR="00194067" w:rsidRDefault="00194067">
      <w:pPr>
        <w:rPr>
          <w:rFonts w:ascii="Calibri" w:hAnsi="Calibri"/>
        </w:rPr>
      </w:pPr>
    </w:p>
    <w:p w:rsidR="00194067" w:rsidRDefault="00194067" w:rsidP="00C73AC1">
      <w:pPr>
        <w:pStyle w:val="a0"/>
        <w:spacing w:before="93"/>
        <w:rPr>
          <w:rFonts w:ascii="Calibri" w:hAnsi="Calibri"/>
        </w:rPr>
      </w:pPr>
    </w:p>
    <w:p w:rsidR="00194067" w:rsidRDefault="00194067" w:rsidP="00C73AC1">
      <w:pPr>
        <w:pStyle w:val="a0"/>
        <w:spacing w:before="93"/>
        <w:rPr>
          <w:rFonts w:ascii="Calibri" w:hAnsi="Calibri"/>
        </w:rPr>
      </w:pPr>
    </w:p>
    <w:p w:rsidR="00194067" w:rsidRDefault="00194067" w:rsidP="00C73AC1">
      <w:pPr>
        <w:pStyle w:val="a0"/>
        <w:spacing w:before="93"/>
        <w:rPr>
          <w:rFonts w:ascii="Calibri" w:hAnsi="Calibri"/>
        </w:rPr>
      </w:pPr>
    </w:p>
    <w:p w:rsidR="00194067" w:rsidRDefault="00194067" w:rsidP="00C73AC1">
      <w:pPr>
        <w:pStyle w:val="a0"/>
        <w:spacing w:before="93"/>
        <w:rPr>
          <w:rFonts w:ascii="Calibri" w:hAnsi="Calibri"/>
        </w:rPr>
      </w:pPr>
    </w:p>
    <w:p w:rsidR="00194067" w:rsidRDefault="00194067" w:rsidP="00C73AC1">
      <w:pPr>
        <w:pStyle w:val="a0"/>
        <w:spacing w:before="93"/>
        <w:rPr>
          <w:rFonts w:ascii="Calibri" w:hAnsi="Calibri"/>
        </w:rPr>
      </w:pPr>
    </w:p>
    <w:p w:rsidR="00194067" w:rsidRDefault="00194067" w:rsidP="00C73AC1">
      <w:pPr>
        <w:pStyle w:val="a0"/>
        <w:spacing w:before="93"/>
        <w:rPr>
          <w:rFonts w:ascii="Calibri" w:hAnsi="Calibri"/>
        </w:rPr>
      </w:pPr>
    </w:p>
    <w:tbl>
      <w:tblPr>
        <w:tblpPr w:leftFromText="180" w:rightFromText="180" w:vertAnchor="text" w:horzAnchor="page" w:tblpXSpec="center" w:tblpY="423"/>
        <w:tblOverlap w:val="never"/>
        <w:tblW w:w="9960" w:type="dxa"/>
        <w:tblInd w:w="2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19406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hint="eastAsia"/>
                <w:color w:val="000000"/>
                <w:sz w:val="18"/>
                <w:szCs w:val="18"/>
              </w:rPr>
              <w:t>政务服务大厅房租租金</w:t>
            </w:r>
          </w:p>
        </w:tc>
      </w:tr>
      <w:tr w:rsidR="0019406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672-</w:t>
            </w:r>
            <w:r>
              <w:rPr>
                <w:rFonts w:ascii="宋体" w:hAnsi="宋体" w:cs="宋体" w:hint="eastAsia"/>
                <w:color w:val="000000"/>
                <w:sz w:val="24"/>
              </w:rPr>
              <w:t>四川省政务服务和公共资源交易服务中心</w:t>
            </w:r>
          </w:p>
        </w:tc>
      </w:tr>
      <w:tr w:rsidR="0019406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bookmarkStart w:id="54" w:name="_GoBack" w:colFirst="4" w:colLast="4"/>
            <w:r>
              <w:rPr>
                <w:rFonts w:ascii="宋体" w:hAnsi="宋体" w:cs="宋体" w:hint="eastAsia"/>
                <w:color w:val="000000"/>
                <w:kern w:val="0"/>
                <w:sz w:val="24"/>
                <w:lang w:bidi="ar"/>
              </w:rPr>
              <w:t>预算执行情况</w:t>
            </w:r>
            <w:r>
              <w:rPr>
                <w:rFonts w:ascii="宋体" w:hAnsi="宋体" w:cs="宋体" w:hint="eastAsia"/>
                <w:color w:val="000000"/>
                <w:kern w:val="0"/>
                <w:sz w:val="24"/>
                <w:lang w:bidi="ar"/>
              </w:rPr>
              <w:t>(</w:t>
            </w:r>
            <w:r>
              <w:rPr>
                <w:rFonts w:ascii="宋体" w:hAnsi="宋体" w:cs="宋体" w:hint="eastAsia"/>
                <w:color w:val="000000"/>
                <w:kern w:val="0"/>
                <w:sz w:val="24"/>
                <w:lang w:bidi="ar"/>
              </w:rPr>
              <w:t>万元</w:t>
            </w:r>
            <w:r>
              <w:rPr>
                <w:rFonts w:ascii="宋体" w:hAnsi="宋体" w:cs="宋体" w:hint="eastAsia"/>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727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C73AC1">
            <w:pPr>
              <w:widowControl/>
              <w:jc w:val="center"/>
              <w:textAlignment w:val="center"/>
              <w:rPr>
                <w:rFonts w:ascii="宋体" w:hAnsi="宋体" w:cs="宋体"/>
                <w:color w:val="000000"/>
                <w:sz w:val="24"/>
              </w:rPr>
            </w:pPr>
            <w:r w:rsidRPr="00D23691">
              <w:rPr>
                <w:rFonts w:ascii="宋体" w:hAnsi="宋体" w:cs="宋体" w:hint="eastAsia"/>
                <w:color w:val="000000"/>
                <w:sz w:val="24"/>
              </w:rPr>
              <w:t>725.66</w:t>
            </w:r>
          </w:p>
        </w:tc>
      </w:tr>
      <w:tr w:rsidR="0019406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财政拨款</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727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财政拨款</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C73AC1">
            <w:pPr>
              <w:widowControl/>
              <w:jc w:val="center"/>
              <w:textAlignment w:val="center"/>
              <w:rPr>
                <w:rFonts w:ascii="宋体" w:hAnsi="宋体" w:cs="宋体"/>
                <w:color w:val="000000"/>
                <w:sz w:val="24"/>
              </w:rPr>
            </w:pPr>
            <w:r w:rsidRPr="00D23691">
              <w:rPr>
                <w:rFonts w:ascii="宋体" w:hAnsi="宋体" w:cs="宋体" w:hint="eastAsia"/>
                <w:color w:val="000000"/>
                <w:sz w:val="24"/>
              </w:rPr>
              <w:t>725.66</w:t>
            </w:r>
          </w:p>
        </w:tc>
      </w:tr>
      <w:bookmarkEnd w:id="54"/>
      <w:tr w:rsidR="0019406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jc w:val="center"/>
              <w:rPr>
                <w:rFonts w:ascii="宋体" w:hAnsi="宋体" w:cs="宋体"/>
                <w:color w:val="000000"/>
                <w:sz w:val="24"/>
              </w:rPr>
            </w:pPr>
            <w:r>
              <w:rPr>
                <w:rFonts w:ascii="宋体" w:hAnsi="宋体" w:cs="宋体" w:hint="eastAsia"/>
                <w:color w:val="000000"/>
                <w:sz w:val="24"/>
              </w:rPr>
              <w:t>0</w:t>
            </w:r>
          </w:p>
        </w:tc>
      </w:tr>
      <w:tr w:rsidR="0019406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实际完成目标</w:t>
            </w:r>
          </w:p>
        </w:tc>
      </w:tr>
      <w:tr w:rsidR="0019406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left"/>
              <w:textAlignment w:val="center"/>
              <w:rPr>
                <w:rFonts w:ascii="宋体" w:hAnsi="宋体" w:cs="宋体"/>
                <w:color w:val="000000"/>
                <w:sz w:val="24"/>
              </w:rPr>
            </w:pPr>
            <w:r>
              <w:rPr>
                <w:rFonts w:ascii="宋体" w:hAnsi="宋体" w:cs="宋体" w:hint="eastAsia"/>
                <w:color w:val="000000"/>
                <w:sz w:val="24"/>
              </w:rPr>
              <w:t>保障政务大厅工作正常开展</w:t>
            </w:r>
            <w:r>
              <w:rPr>
                <w:rFonts w:ascii="宋体" w:hAnsi="宋体" w:cs="宋体" w:hint="eastAsia"/>
                <w:color w:val="000000"/>
                <w:sz w:val="24"/>
              </w:rPr>
              <w:t xml:space="preserve">                                                                                                  </w:t>
            </w:r>
            <w:r>
              <w:rPr>
                <w:rFonts w:ascii="宋体" w:hAnsi="宋体" w:cs="宋体" w:hint="eastAsia"/>
                <w:color w:val="000000"/>
                <w:sz w:val="24"/>
              </w:rPr>
              <w:t>争取群众满意度</w:t>
            </w:r>
            <w:r>
              <w:rPr>
                <w:rFonts w:ascii="宋体" w:hAnsi="宋体" w:cs="宋体" w:hint="eastAsia"/>
                <w:color w:val="000000"/>
                <w:sz w:val="24"/>
              </w:rPr>
              <w:t>100%</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保障大厅工作正常有序开展</w:t>
            </w:r>
          </w:p>
        </w:tc>
      </w:tr>
      <w:tr w:rsidR="0019406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预期指标值</w:t>
            </w:r>
            <w:r>
              <w:rPr>
                <w:rFonts w:ascii="宋体" w:hAnsi="宋体" w:cs="宋体" w:hint="eastAsia"/>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实际完成指标值</w:t>
            </w:r>
            <w:r>
              <w:rPr>
                <w:rFonts w:ascii="宋体" w:hAnsi="宋体" w:cs="宋体" w:hint="eastAsia"/>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hint="eastAsia"/>
                <w:color w:val="000000"/>
                <w:kern w:val="0"/>
                <w:sz w:val="24"/>
                <w:lang w:bidi="ar"/>
              </w:rPr>
              <w:t>)</w:t>
            </w:r>
          </w:p>
        </w:tc>
      </w:tr>
      <w:tr w:rsidR="0019406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面积（平方米）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11000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11000</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提升政府形象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100%</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12</w:t>
            </w:r>
            <w:r>
              <w:rPr>
                <w:rFonts w:ascii="宋体" w:hAnsi="宋体" w:cs="宋体" w:hint="eastAsia"/>
                <w:color w:val="000000"/>
                <w:sz w:val="24"/>
              </w:rPr>
              <w:t>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12</w:t>
            </w:r>
            <w:r>
              <w:rPr>
                <w:rFonts w:ascii="宋体" w:hAnsi="宋体" w:cs="宋体" w:hint="eastAsia"/>
                <w:color w:val="000000"/>
                <w:sz w:val="24"/>
              </w:rPr>
              <w:t>月</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kern w:val="0"/>
                <w:sz w:val="24"/>
                <w:lang w:bidi="ar"/>
              </w:rPr>
            </w:pPr>
            <w:r>
              <w:rPr>
                <w:color w:val="000000"/>
              </w:rPr>
              <w:t>效益</w:t>
            </w:r>
            <w:r>
              <w:rPr>
                <w:color w:val="000000"/>
              </w:rPr>
              <w:br/>
            </w:r>
            <w:r>
              <w:rPr>
                <w:color w:val="000000"/>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提升政府形象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100%</w:t>
            </w:r>
          </w:p>
        </w:tc>
      </w:tr>
      <w:tr w:rsidR="00194067">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满意度</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办事群众对大厅环境满意度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95%</w:t>
            </w:r>
            <w:r>
              <w:rPr>
                <w:rFonts w:ascii="宋体" w:hAnsi="宋体" w:cs="宋体" w:hint="eastAsia"/>
                <w:color w:val="000000"/>
                <w:sz w:val="24"/>
              </w:rPr>
              <w:t>以上</w:t>
            </w:r>
          </w:p>
        </w:tc>
      </w:tr>
    </w:tbl>
    <w:p w:rsidR="00194067" w:rsidRDefault="00194067" w:rsidP="00C73AC1">
      <w:pPr>
        <w:pStyle w:val="a0"/>
        <w:spacing w:before="93"/>
      </w:pPr>
    </w:p>
    <w:p w:rsidR="00194067" w:rsidRDefault="00194067" w:rsidP="00C73AC1">
      <w:pPr>
        <w:pStyle w:val="a0"/>
        <w:spacing w:before="93"/>
      </w:pPr>
    </w:p>
    <w:tbl>
      <w:tblPr>
        <w:tblpPr w:leftFromText="180" w:rightFromText="180" w:vertAnchor="text" w:horzAnchor="page" w:tblpXSpec="center" w:tblpY="423"/>
        <w:tblOverlap w:val="never"/>
        <w:tblW w:w="9960" w:type="dxa"/>
        <w:tblInd w:w="1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194067">
        <w:trPr>
          <w:trHeight w:val="276"/>
        </w:trPr>
        <w:tc>
          <w:tcPr>
            <w:tcW w:w="278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hint="eastAsia"/>
                <w:color w:val="000000"/>
                <w:sz w:val="18"/>
                <w:szCs w:val="18"/>
              </w:rPr>
              <w:t>全省一体化政务服务平台</w:t>
            </w:r>
          </w:p>
        </w:tc>
      </w:tr>
      <w:tr w:rsidR="00194067">
        <w:trPr>
          <w:trHeight w:val="276"/>
        </w:trPr>
        <w:tc>
          <w:tcPr>
            <w:tcW w:w="2782" w:type="dxa"/>
            <w:gridSpan w:val="3"/>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672-</w:t>
            </w:r>
            <w:r>
              <w:rPr>
                <w:rFonts w:ascii="宋体" w:hAnsi="宋体" w:cs="宋体" w:hint="eastAsia"/>
                <w:color w:val="000000"/>
                <w:sz w:val="24"/>
              </w:rPr>
              <w:t>四川省政务服务和公共资源交易服务中心</w:t>
            </w:r>
          </w:p>
        </w:tc>
      </w:tr>
      <w:tr w:rsidR="0019406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预算执行情况</w:t>
            </w:r>
            <w:r>
              <w:rPr>
                <w:rFonts w:ascii="宋体" w:hAnsi="宋体" w:cs="宋体" w:hint="eastAsia"/>
                <w:color w:val="000000"/>
                <w:kern w:val="0"/>
                <w:sz w:val="24"/>
                <w:lang w:bidi="ar"/>
              </w:rPr>
              <w:t>(</w:t>
            </w:r>
            <w:r>
              <w:rPr>
                <w:rFonts w:ascii="宋体" w:hAnsi="宋体" w:cs="宋体" w:hint="eastAsia"/>
                <w:color w:val="000000"/>
                <w:kern w:val="0"/>
                <w:sz w:val="24"/>
                <w:lang w:bidi="ar"/>
              </w:rPr>
              <w:t>万元</w:t>
            </w:r>
            <w:r>
              <w:rPr>
                <w:rFonts w:ascii="宋体" w:hAnsi="宋体" w:cs="宋体" w:hint="eastAsia"/>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1157.95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1157.95</w:t>
            </w:r>
          </w:p>
        </w:tc>
      </w:tr>
      <w:tr w:rsidR="0019406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财政拨款</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1157.95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财政拨款</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1157.95</w:t>
            </w:r>
          </w:p>
        </w:tc>
      </w:tr>
      <w:tr w:rsidR="0019406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jc w:val="center"/>
              <w:rPr>
                <w:rFonts w:ascii="宋体" w:hAnsi="宋体" w:cs="宋体"/>
                <w:color w:val="000000"/>
                <w:sz w:val="24"/>
              </w:rPr>
            </w:pPr>
            <w:r>
              <w:rPr>
                <w:rFonts w:ascii="宋体" w:hAnsi="宋体" w:cs="宋体" w:hint="eastAsia"/>
                <w:color w:val="000000"/>
                <w:sz w:val="24"/>
              </w:rPr>
              <w:t>0</w:t>
            </w:r>
          </w:p>
        </w:tc>
      </w:tr>
      <w:tr w:rsidR="0019406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实际完成目标</w:t>
            </w:r>
          </w:p>
        </w:tc>
      </w:tr>
      <w:tr w:rsidR="0019406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left"/>
              <w:textAlignment w:val="center"/>
              <w:rPr>
                <w:rFonts w:ascii="宋体" w:hAnsi="宋体" w:cs="宋体"/>
                <w:color w:val="000000"/>
                <w:sz w:val="24"/>
              </w:rPr>
            </w:pPr>
            <w:r>
              <w:rPr>
                <w:rFonts w:ascii="宋体" w:hAnsi="宋体" w:cs="宋体" w:hint="eastAsia"/>
                <w:color w:val="000000"/>
                <w:sz w:val="24"/>
              </w:rPr>
              <w:t>按照国家和省互联网</w:t>
            </w:r>
            <w:r>
              <w:rPr>
                <w:rFonts w:ascii="宋体" w:hAnsi="宋体" w:cs="宋体" w:hint="eastAsia"/>
                <w:color w:val="000000"/>
                <w:sz w:val="24"/>
              </w:rPr>
              <w:t>+</w:t>
            </w:r>
            <w:r>
              <w:rPr>
                <w:rFonts w:ascii="宋体" w:hAnsi="宋体" w:cs="宋体" w:hint="eastAsia"/>
                <w:color w:val="000000"/>
                <w:sz w:val="24"/>
              </w:rPr>
              <w:t>政务服务要求，建设全省一体化政务服务平台基本框架，完成全省行政权力依法规范公开运行平台升级改造以及运行维护，完成行政审批效能监察运行维护，完成全省行政效能视频监察系统升级改造，对全省政务服务网进行运行维护，满足全省各级政务服务业务管理要求。</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left"/>
              <w:textAlignment w:val="center"/>
              <w:rPr>
                <w:rFonts w:ascii="宋体" w:hAnsi="宋体" w:cs="宋体"/>
                <w:color w:val="000000"/>
                <w:sz w:val="24"/>
              </w:rPr>
            </w:pPr>
            <w:r>
              <w:rPr>
                <w:rFonts w:ascii="宋体" w:hAnsi="宋体" w:cs="宋体" w:hint="eastAsia"/>
                <w:color w:val="000000"/>
                <w:sz w:val="24"/>
              </w:rPr>
              <w:t>按照国家和省互联网</w:t>
            </w:r>
            <w:r>
              <w:rPr>
                <w:rFonts w:ascii="宋体" w:hAnsi="宋体" w:cs="宋体" w:hint="eastAsia"/>
                <w:color w:val="000000"/>
                <w:sz w:val="24"/>
              </w:rPr>
              <w:t>+</w:t>
            </w:r>
            <w:r>
              <w:rPr>
                <w:rFonts w:ascii="宋体" w:hAnsi="宋体" w:cs="宋体" w:hint="eastAsia"/>
                <w:color w:val="000000"/>
                <w:sz w:val="24"/>
              </w:rPr>
              <w:t>政务服务要求，建设全省一体化政务服务平台基本框架，完成全省行政权力依法规范公开运行平台升级改造以及运行维护，完成行政审批效能监察运行维护，完成全省行政效能视频监察系统升级改造，对全省政务服务网进行运行维护，满足全省各级政务服务业务</w:t>
            </w:r>
            <w:r>
              <w:rPr>
                <w:rFonts w:ascii="宋体" w:hAnsi="宋体" w:cs="宋体" w:hint="eastAsia"/>
                <w:color w:val="000000"/>
                <w:sz w:val="24"/>
              </w:rPr>
              <w:t>管理要求。</w:t>
            </w:r>
          </w:p>
        </w:tc>
      </w:tr>
      <w:tr w:rsidR="0019406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预期指标值</w:t>
            </w:r>
            <w:r>
              <w:rPr>
                <w:rFonts w:ascii="宋体" w:hAnsi="宋体" w:cs="宋体" w:hint="eastAsia"/>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实际完成指标值</w:t>
            </w:r>
            <w:r>
              <w:rPr>
                <w:rFonts w:ascii="宋体" w:hAnsi="宋体" w:cs="宋体" w:hint="eastAsia"/>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hint="eastAsia"/>
                <w:color w:val="000000"/>
                <w:kern w:val="0"/>
                <w:sz w:val="24"/>
                <w:lang w:bidi="ar"/>
              </w:rPr>
              <w:t>)</w:t>
            </w:r>
          </w:p>
        </w:tc>
      </w:tr>
      <w:tr w:rsidR="0019406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完成全省行政权力依法规范公开运行平台升级改造（建设全省一体化政务服务平台基本框架）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项</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完成全省行政效能视频监察系统的升级改造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项</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完成全省行政权力依法规范公开运行平台运行维护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项</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完成全省政务服务网络运行维护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项</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质量</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项目验收合格率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100</w:t>
            </w:r>
            <w:r>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100</w:t>
            </w:r>
            <w:r>
              <w:rPr>
                <w:rFonts w:ascii="宋体" w:hAnsi="宋体" w:cs="宋体" w:hint="eastAsia"/>
                <w:color w:val="000000"/>
                <w:sz w:val="24"/>
              </w:rPr>
              <w:t>％</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时效</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项目按期完成率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100</w:t>
            </w:r>
            <w:r>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100</w:t>
            </w:r>
            <w:r>
              <w:rPr>
                <w:rFonts w:ascii="宋体" w:hAnsi="宋体" w:cs="宋体" w:hint="eastAsia"/>
                <w:color w:val="000000"/>
                <w:sz w:val="24"/>
              </w:rPr>
              <w:t>％</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时效</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政务服务网络提供不间断服务天数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365</w:t>
            </w:r>
            <w:r>
              <w:rPr>
                <w:rFonts w:ascii="宋体" w:hAnsi="宋体" w:cs="宋体" w:hint="eastAsia"/>
                <w:color w:val="000000"/>
                <w:sz w:val="24"/>
              </w:rPr>
              <w:t>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365</w:t>
            </w:r>
            <w:r>
              <w:rPr>
                <w:rFonts w:ascii="宋体" w:hAnsi="宋体" w:cs="宋体" w:hint="eastAsia"/>
                <w:color w:val="000000"/>
                <w:sz w:val="24"/>
              </w:rPr>
              <w:t>天</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社会效益</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通过信息系统建设全省政务服务水平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显著提高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显著提高</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可持续影响</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政务服务水平提升对政府形象提升的影响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持续提升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持续提升</w:t>
            </w:r>
          </w:p>
        </w:tc>
      </w:tr>
      <w:tr w:rsidR="00194067">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满意度</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互联网</w:t>
            </w:r>
            <w:r>
              <w:rPr>
                <w:rFonts w:ascii="宋体" w:hAnsi="宋体" w:cs="宋体" w:hint="eastAsia"/>
                <w:color w:val="000000"/>
                <w:sz w:val="24"/>
              </w:rPr>
              <w:t>+</w:t>
            </w:r>
            <w:r>
              <w:rPr>
                <w:rFonts w:ascii="宋体" w:hAnsi="宋体" w:cs="宋体" w:hint="eastAsia"/>
                <w:color w:val="000000"/>
                <w:sz w:val="24"/>
              </w:rPr>
              <w:t>政务服务工作在国家级测评中</w:t>
            </w:r>
            <w:r>
              <w:rPr>
                <w:rFonts w:ascii="宋体" w:hAnsi="宋体" w:cs="宋体" w:hint="eastAsia"/>
                <w:color w:val="000000"/>
                <w:sz w:val="24"/>
              </w:rPr>
              <w:t>的成绩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取得较好成绩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取得较好成绩</w:t>
            </w:r>
          </w:p>
        </w:tc>
      </w:tr>
    </w:tbl>
    <w:p w:rsidR="00194067" w:rsidRDefault="00194067"/>
    <w:p w:rsidR="00194067" w:rsidRDefault="00194067" w:rsidP="00C73AC1">
      <w:pPr>
        <w:pStyle w:val="a0"/>
        <w:spacing w:before="93"/>
      </w:pPr>
    </w:p>
    <w:p w:rsidR="00194067" w:rsidRDefault="00194067" w:rsidP="00C73AC1">
      <w:pPr>
        <w:pStyle w:val="a0"/>
        <w:spacing w:before="93"/>
      </w:pPr>
    </w:p>
    <w:p w:rsidR="00194067" w:rsidRDefault="00194067" w:rsidP="00C73AC1">
      <w:pPr>
        <w:pStyle w:val="a0"/>
        <w:spacing w:before="93"/>
      </w:pPr>
    </w:p>
    <w:p w:rsidR="00194067" w:rsidRDefault="00194067" w:rsidP="00C73AC1">
      <w:pPr>
        <w:pStyle w:val="a0"/>
        <w:spacing w:before="93"/>
      </w:pPr>
    </w:p>
    <w:p w:rsidR="00194067" w:rsidRDefault="00194067" w:rsidP="00C73AC1">
      <w:pPr>
        <w:pStyle w:val="a0"/>
        <w:spacing w:before="93"/>
      </w:pPr>
    </w:p>
    <w:p w:rsidR="00194067" w:rsidRDefault="00194067" w:rsidP="00C73AC1">
      <w:pPr>
        <w:pStyle w:val="a0"/>
        <w:spacing w:before="93"/>
      </w:pPr>
    </w:p>
    <w:p w:rsidR="00194067" w:rsidRDefault="00194067" w:rsidP="00C73AC1">
      <w:pPr>
        <w:pStyle w:val="a0"/>
        <w:spacing w:before="93"/>
      </w:pPr>
    </w:p>
    <w:p w:rsidR="00194067" w:rsidRDefault="00194067" w:rsidP="00C73AC1">
      <w:pPr>
        <w:pStyle w:val="a0"/>
        <w:spacing w:before="93"/>
      </w:pPr>
    </w:p>
    <w:p w:rsidR="00194067" w:rsidRDefault="00194067" w:rsidP="00C73AC1">
      <w:pPr>
        <w:pStyle w:val="a0"/>
        <w:spacing w:before="93"/>
      </w:pPr>
    </w:p>
    <w:tbl>
      <w:tblPr>
        <w:tblpPr w:leftFromText="180" w:rightFromText="180" w:vertAnchor="text" w:horzAnchor="page" w:tblpXSpec="center" w:tblpY="423"/>
        <w:tblOverlap w:val="never"/>
        <w:tblW w:w="9960" w:type="dxa"/>
        <w:tblInd w:w="3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19406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hint="eastAsia"/>
                <w:color w:val="000000"/>
                <w:sz w:val="18"/>
                <w:szCs w:val="18"/>
              </w:rPr>
              <w:t>信息化建设及运行维护费</w:t>
            </w:r>
          </w:p>
        </w:tc>
      </w:tr>
      <w:tr w:rsidR="0019406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672-</w:t>
            </w:r>
            <w:r>
              <w:rPr>
                <w:rFonts w:ascii="宋体" w:hAnsi="宋体" w:cs="宋体" w:hint="eastAsia"/>
                <w:color w:val="000000"/>
                <w:sz w:val="24"/>
              </w:rPr>
              <w:t>四川省政务服务和公共资源交易服务中心</w:t>
            </w:r>
          </w:p>
        </w:tc>
      </w:tr>
      <w:tr w:rsidR="0019406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预算执行情况</w:t>
            </w:r>
            <w:r>
              <w:rPr>
                <w:rFonts w:ascii="宋体" w:hAnsi="宋体" w:cs="宋体" w:hint="eastAsia"/>
                <w:color w:val="000000"/>
                <w:kern w:val="0"/>
                <w:sz w:val="24"/>
                <w:lang w:bidi="ar"/>
              </w:rPr>
              <w:t>(</w:t>
            </w:r>
            <w:r>
              <w:rPr>
                <w:rFonts w:ascii="宋体" w:hAnsi="宋体" w:cs="宋体" w:hint="eastAsia"/>
                <w:color w:val="000000"/>
                <w:kern w:val="0"/>
                <w:sz w:val="24"/>
                <w:lang w:bidi="ar"/>
              </w:rPr>
              <w:t>万元</w:t>
            </w:r>
            <w:r>
              <w:rPr>
                <w:rFonts w:ascii="宋体" w:hAnsi="宋体" w:cs="宋体" w:hint="eastAsia"/>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151.85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146.64</w:t>
            </w:r>
          </w:p>
        </w:tc>
      </w:tr>
      <w:tr w:rsidR="0019406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财政拨款</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151.85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财政拨款</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146.64</w:t>
            </w:r>
          </w:p>
        </w:tc>
      </w:tr>
      <w:tr w:rsidR="0019406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jc w:val="center"/>
              <w:rPr>
                <w:rFonts w:ascii="宋体" w:hAnsi="宋体" w:cs="宋体"/>
                <w:color w:val="000000"/>
                <w:sz w:val="24"/>
              </w:rPr>
            </w:pPr>
            <w:r>
              <w:rPr>
                <w:rFonts w:ascii="宋体" w:hAnsi="宋体" w:cs="宋体" w:hint="eastAsia"/>
                <w:color w:val="000000"/>
                <w:sz w:val="24"/>
              </w:rPr>
              <w:t>0</w:t>
            </w:r>
          </w:p>
        </w:tc>
      </w:tr>
      <w:tr w:rsidR="0019406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实际完成目标</w:t>
            </w:r>
          </w:p>
        </w:tc>
      </w:tr>
      <w:tr w:rsidR="0019406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left"/>
              <w:textAlignment w:val="center"/>
              <w:rPr>
                <w:rFonts w:ascii="宋体" w:hAnsi="宋体" w:cs="宋体"/>
                <w:color w:val="000000"/>
                <w:sz w:val="24"/>
              </w:rPr>
            </w:pPr>
            <w:r>
              <w:rPr>
                <w:rFonts w:ascii="宋体" w:hAnsi="宋体" w:cs="宋体" w:hint="eastAsia"/>
                <w:color w:val="000000"/>
                <w:sz w:val="24"/>
              </w:rPr>
              <w:t>保障完善信息化系统，更好的满足业务发展需求。</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保障完善信息化系统，更好的满足业务发展需求。</w:t>
            </w:r>
          </w:p>
        </w:tc>
      </w:tr>
      <w:tr w:rsidR="0019406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预期指标值</w:t>
            </w:r>
            <w:r>
              <w:rPr>
                <w:rFonts w:ascii="宋体" w:hAnsi="宋体" w:cs="宋体" w:hint="eastAsia"/>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实际完成指标值</w:t>
            </w:r>
            <w:r>
              <w:rPr>
                <w:rFonts w:ascii="宋体" w:hAnsi="宋体" w:cs="宋体" w:hint="eastAsia"/>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hint="eastAsia"/>
                <w:color w:val="000000"/>
                <w:kern w:val="0"/>
                <w:sz w:val="24"/>
                <w:lang w:bidi="ar"/>
              </w:rPr>
              <w:t>)</w:t>
            </w:r>
          </w:p>
        </w:tc>
      </w:tr>
      <w:tr w:rsidR="0019406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19406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完成</w:t>
            </w:r>
            <w:proofErr w:type="gramStart"/>
            <w:r>
              <w:rPr>
                <w:rFonts w:ascii="宋体" w:hAnsi="宋体" w:cs="宋体" w:hint="eastAsia"/>
                <w:color w:val="000000"/>
                <w:sz w:val="24"/>
              </w:rPr>
              <w:t>省交易</w:t>
            </w:r>
            <w:proofErr w:type="gramEnd"/>
            <w:r>
              <w:rPr>
                <w:rFonts w:ascii="宋体" w:hAnsi="宋体" w:cs="宋体" w:hint="eastAsia"/>
                <w:color w:val="000000"/>
                <w:sz w:val="24"/>
              </w:rPr>
              <w:t>中心交易平台维护；完成省政务大厅平台系统软硬件运维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个以上</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19406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proofErr w:type="gramStart"/>
            <w:r>
              <w:rPr>
                <w:rFonts w:ascii="宋体" w:hAnsi="宋体" w:cs="宋体" w:hint="eastAsia"/>
                <w:color w:val="000000"/>
                <w:sz w:val="24"/>
              </w:rPr>
              <w:t>保障省</w:t>
            </w:r>
            <w:proofErr w:type="gramEnd"/>
            <w:r>
              <w:rPr>
                <w:rFonts w:ascii="宋体" w:hAnsi="宋体" w:cs="宋体" w:hint="eastAsia"/>
                <w:color w:val="000000"/>
                <w:sz w:val="24"/>
              </w:rPr>
              <w:t>政务及交易中心办公网络；</w:t>
            </w:r>
            <w:proofErr w:type="gramStart"/>
            <w:r>
              <w:rPr>
                <w:rFonts w:ascii="宋体" w:hAnsi="宋体" w:cs="宋体" w:hint="eastAsia"/>
                <w:color w:val="000000"/>
                <w:sz w:val="24"/>
              </w:rPr>
              <w:t>保障省交易</w:t>
            </w:r>
            <w:proofErr w:type="gramEnd"/>
            <w:r>
              <w:rPr>
                <w:rFonts w:ascii="宋体" w:hAnsi="宋体" w:cs="宋体" w:hint="eastAsia"/>
                <w:color w:val="000000"/>
                <w:sz w:val="24"/>
              </w:rPr>
              <w:t>平台正常运转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多个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个以上</w:t>
            </w:r>
          </w:p>
        </w:tc>
      </w:tr>
      <w:tr w:rsidR="0019406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社会效益</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提高办事效率，群众办事满意度提高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100%</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生态效益</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电子招投标系统促进节能环保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color w:val="000000"/>
                <w:sz w:val="24"/>
              </w:rPr>
              <w:t>100%</w:t>
            </w:r>
          </w:p>
        </w:tc>
      </w:tr>
      <w:tr w:rsidR="0019406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可持续影响</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影响年限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大于等于</w:t>
            </w:r>
            <w:r>
              <w:rPr>
                <w:rFonts w:ascii="宋体" w:hAnsi="宋体" w:cs="宋体" w:hint="eastAsia"/>
                <w:color w:val="000000"/>
                <w:sz w:val="24"/>
              </w:rPr>
              <w:t>1</w:t>
            </w:r>
            <w:r>
              <w:rPr>
                <w:rFonts w:ascii="宋体" w:hAns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年以上</w:t>
            </w:r>
          </w:p>
        </w:tc>
      </w:tr>
      <w:tr w:rsidR="00194067">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194067" w:rsidRDefault="0019406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color w:val="000000"/>
              </w:rPr>
              <w:t>满意度</w:t>
            </w:r>
            <w:r>
              <w:rPr>
                <w:color w:val="000000"/>
              </w:rPr>
              <w:br/>
            </w:r>
            <w:r>
              <w:rPr>
                <w:color w:val="000000"/>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入场交易单位满意度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sz w:val="24"/>
              </w:rPr>
              <w:t>90%</w:t>
            </w:r>
          </w:p>
        </w:tc>
      </w:tr>
    </w:tbl>
    <w:p w:rsidR="00194067" w:rsidRDefault="00554D7C">
      <w:pPr>
        <w:numPr>
          <w:ilvl w:val="0"/>
          <w:numId w:val="6"/>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194067" w:rsidRDefault="00554D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四川省政府政务服务和公共资源交易服务中心</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年部门整体支出绩效评价报告》见附件。</w:t>
      </w:r>
    </w:p>
    <w:p w:rsidR="00194067" w:rsidRDefault="00194067">
      <w:pPr>
        <w:spacing w:line="580" w:lineRule="exact"/>
        <w:jc w:val="center"/>
        <w:rPr>
          <w:rFonts w:ascii="方正小标宋简体" w:eastAsia="方正小标宋简体" w:hAnsi="方正小标宋简体" w:cs="方正小标宋简体"/>
          <w:sz w:val="44"/>
          <w:szCs w:val="44"/>
        </w:rPr>
      </w:pPr>
    </w:p>
    <w:p w:rsidR="00194067" w:rsidRDefault="00554D7C">
      <w:pPr>
        <w:spacing w:line="600" w:lineRule="exact"/>
        <w:ind w:firstLineChars="250" w:firstLine="800"/>
        <w:outlineLvl w:val="1"/>
        <w:rPr>
          <w:rStyle w:val="2Char"/>
          <w:rFonts w:ascii="黑体" w:eastAsia="黑体" w:hAnsi="黑体"/>
        </w:rPr>
      </w:pPr>
      <w:bookmarkStart w:id="55" w:name="_Toc15377221"/>
      <w:bookmarkStart w:id="56"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5"/>
      <w:bookmarkEnd w:id="56"/>
    </w:p>
    <w:p w:rsidR="00194067" w:rsidRDefault="00554D7C">
      <w:pPr>
        <w:spacing w:line="600" w:lineRule="exact"/>
        <w:ind w:firstLineChars="200" w:firstLine="643"/>
        <w:outlineLvl w:val="2"/>
        <w:rPr>
          <w:rFonts w:ascii="仿宋" w:eastAsia="仿宋" w:hAnsi="仿宋"/>
          <w:color w:val="000000"/>
          <w:sz w:val="32"/>
          <w:szCs w:val="32"/>
        </w:rPr>
      </w:pPr>
      <w:bookmarkStart w:id="57" w:name="_Toc15377222"/>
      <w:r>
        <w:rPr>
          <w:rFonts w:ascii="仿宋" w:eastAsia="仿宋" w:hAnsi="仿宋" w:hint="eastAsia"/>
          <w:b/>
          <w:color w:val="000000"/>
          <w:sz w:val="32"/>
          <w:szCs w:val="32"/>
        </w:rPr>
        <w:t>（一）机关运行经费支出情况</w:t>
      </w:r>
      <w:bookmarkEnd w:id="57"/>
    </w:p>
    <w:p w:rsidR="00194067" w:rsidRDefault="00554D7C">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hint="eastAsia"/>
          <w:color w:val="000000"/>
          <w:sz w:val="32"/>
          <w:szCs w:val="32"/>
        </w:rPr>
        <w:t>省政府政务服务和公共资源交易服务中心</w:t>
      </w:r>
      <w:r>
        <w:rPr>
          <w:rFonts w:ascii="仿宋_GB2312" w:eastAsia="仿宋_GB2312" w:hint="eastAsia"/>
          <w:color w:val="000000"/>
          <w:sz w:val="32"/>
          <w:szCs w:val="32"/>
        </w:rPr>
        <w:t>机关运行经费支出</w:t>
      </w:r>
      <w:r>
        <w:rPr>
          <w:rFonts w:ascii="仿宋_GB2312" w:eastAsia="仿宋_GB2312" w:hint="eastAsia"/>
          <w:color w:val="000000"/>
          <w:sz w:val="32"/>
          <w:szCs w:val="32"/>
        </w:rPr>
        <w:t>0</w:t>
      </w:r>
      <w:r>
        <w:rPr>
          <w:rFonts w:ascii="仿宋_GB2312" w:eastAsia="仿宋_GB2312" w:hint="eastAsia"/>
          <w:color w:val="000000"/>
          <w:sz w:val="32"/>
          <w:szCs w:val="32"/>
        </w:rPr>
        <w:t>万元，与</w:t>
      </w:r>
      <w:r>
        <w:rPr>
          <w:rFonts w:ascii="仿宋_GB2312" w:eastAsia="仿宋_GB2312"/>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年决算数持平。</w:t>
      </w:r>
    </w:p>
    <w:p w:rsidR="00194067" w:rsidRDefault="00554D7C">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8" w:name="_Toc15377223"/>
      <w:r>
        <w:rPr>
          <w:rFonts w:ascii="仿宋" w:eastAsia="仿宋" w:hAnsi="仿宋" w:hint="eastAsia"/>
          <w:b/>
          <w:color w:val="000000"/>
          <w:sz w:val="32"/>
          <w:szCs w:val="32"/>
        </w:rPr>
        <w:t>（二）政府采购支出情况</w:t>
      </w:r>
      <w:bookmarkEnd w:id="58"/>
    </w:p>
    <w:p w:rsidR="00194067" w:rsidRDefault="00554D7C">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hint="eastAsia"/>
          <w:color w:val="000000"/>
          <w:sz w:val="32"/>
          <w:szCs w:val="32"/>
        </w:rPr>
        <w:t>省政府政务服务和公共资源交易服务中心</w:t>
      </w:r>
      <w:r>
        <w:rPr>
          <w:rFonts w:ascii="仿宋_GB2312" w:eastAsia="仿宋_GB2312" w:hint="eastAsia"/>
          <w:color w:val="000000"/>
          <w:sz w:val="32"/>
          <w:szCs w:val="32"/>
        </w:rPr>
        <w:t>政府采购支出总额</w:t>
      </w:r>
      <w:r>
        <w:rPr>
          <w:rFonts w:ascii="仿宋_GB2312" w:eastAsia="仿宋_GB2312" w:hint="eastAsia"/>
          <w:color w:val="000000"/>
          <w:sz w:val="32"/>
          <w:szCs w:val="32"/>
        </w:rPr>
        <w:t>1851.18</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326.61</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rPr>
        <w:t>1524.57</w:t>
      </w:r>
      <w:r>
        <w:rPr>
          <w:rFonts w:ascii="仿宋_GB2312" w:eastAsia="仿宋_GB2312" w:hint="eastAsia"/>
          <w:color w:val="000000"/>
          <w:sz w:val="32"/>
          <w:szCs w:val="32"/>
        </w:rPr>
        <w:t>万元。主要用于</w:t>
      </w:r>
      <w:r>
        <w:rPr>
          <w:rFonts w:ascii="仿宋_GB2312" w:eastAsia="仿宋_GB2312" w:hint="eastAsia"/>
          <w:color w:val="000000"/>
          <w:sz w:val="32"/>
          <w:szCs w:val="32"/>
        </w:rPr>
        <w:t>行政权力依法规范公开运行平台系统运维</w:t>
      </w:r>
      <w:r>
        <w:rPr>
          <w:rFonts w:ascii="仿宋_GB2312" w:eastAsia="仿宋_GB2312" w:hint="eastAsia"/>
          <w:color w:val="000000"/>
          <w:sz w:val="32"/>
          <w:szCs w:val="32"/>
        </w:rPr>
        <w:t>、</w:t>
      </w:r>
      <w:r>
        <w:rPr>
          <w:rFonts w:ascii="仿宋_GB2312" w:eastAsia="仿宋_GB2312" w:hint="eastAsia"/>
          <w:color w:val="000000"/>
          <w:sz w:val="32"/>
          <w:szCs w:val="32"/>
        </w:rPr>
        <w:t>行政审批效能监察系统运维、电子招投标系统运维、安防设施设备购置、办公设备购置、</w:t>
      </w:r>
      <w:r>
        <w:rPr>
          <w:rFonts w:ascii="仿宋_GB2312" w:eastAsia="仿宋_GB2312" w:hint="eastAsia"/>
          <w:color w:val="000000"/>
          <w:sz w:val="32"/>
          <w:szCs w:val="32"/>
        </w:rPr>
        <w:t>公务用车保险、公务用车加油、物业管理费等。授予中小企业合同金额</w:t>
      </w:r>
      <w:r>
        <w:rPr>
          <w:rFonts w:ascii="仿宋_GB2312" w:eastAsia="仿宋_GB2312" w:hint="eastAsia"/>
          <w:color w:val="000000"/>
          <w:sz w:val="32"/>
          <w:szCs w:val="32"/>
        </w:rPr>
        <w:t>44</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2.37</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w:t>
      </w:r>
      <w:r>
        <w:rPr>
          <w:rFonts w:ascii="仿宋_GB2312" w:eastAsia="仿宋_GB2312" w:hint="eastAsia"/>
          <w:color w:val="000000"/>
          <w:sz w:val="32"/>
          <w:szCs w:val="32"/>
        </w:rPr>
        <w:t>44</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2.37</w:t>
      </w:r>
      <w:r>
        <w:rPr>
          <w:rFonts w:ascii="仿宋_GB2312" w:eastAsia="仿宋_GB2312"/>
          <w:color w:val="000000"/>
          <w:sz w:val="32"/>
          <w:szCs w:val="32"/>
        </w:rPr>
        <w:t>%</w:t>
      </w:r>
      <w:r>
        <w:rPr>
          <w:rFonts w:ascii="仿宋_GB2312" w:eastAsia="仿宋_GB2312" w:hint="eastAsia"/>
          <w:color w:val="000000"/>
          <w:sz w:val="32"/>
          <w:szCs w:val="32"/>
        </w:rPr>
        <w:t>。</w:t>
      </w:r>
    </w:p>
    <w:p w:rsidR="00194067" w:rsidRDefault="0019406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194067" w:rsidRDefault="00554D7C">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9" w:name="_Toc15377224"/>
      <w:r>
        <w:rPr>
          <w:rFonts w:ascii="仿宋" w:eastAsia="仿宋" w:hAnsi="仿宋" w:hint="eastAsia"/>
          <w:b/>
          <w:color w:val="000000"/>
          <w:sz w:val="32"/>
          <w:szCs w:val="32"/>
        </w:rPr>
        <w:t>（三）国有资产占有使用情况</w:t>
      </w:r>
      <w:bookmarkEnd w:id="59"/>
    </w:p>
    <w:p w:rsidR="00194067" w:rsidRDefault="00554D7C">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lastRenderedPageBreak/>
        <w:t>截至</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hint="eastAsia"/>
          <w:color w:val="000000"/>
          <w:sz w:val="32"/>
          <w:szCs w:val="32"/>
        </w:rPr>
        <w:t>省政府政务服务和公共资源交易服务中心</w:t>
      </w:r>
      <w:r>
        <w:rPr>
          <w:rFonts w:ascii="仿宋_GB2312" w:eastAsia="仿宋_GB2312" w:hint="eastAsia"/>
          <w:color w:val="000000"/>
          <w:sz w:val="32"/>
          <w:szCs w:val="32"/>
        </w:rPr>
        <w:t>共有车辆</w:t>
      </w:r>
      <w:r>
        <w:rPr>
          <w:rFonts w:ascii="仿宋_GB2312" w:eastAsia="仿宋_GB2312" w:hint="eastAsia"/>
          <w:color w:val="000000"/>
          <w:sz w:val="32"/>
          <w:szCs w:val="32"/>
        </w:rPr>
        <w:t>10</w:t>
      </w:r>
      <w:r>
        <w:rPr>
          <w:rFonts w:ascii="仿宋_GB2312" w:eastAsia="仿宋_GB2312" w:hint="eastAsia"/>
          <w:color w:val="000000"/>
          <w:sz w:val="32"/>
          <w:szCs w:val="32"/>
        </w:rPr>
        <w:t>辆，其中：部级领导干部用车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主要领导干部用车</w:t>
      </w:r>
      <w:r>
        <w:rPr>
          <w:rFonts w:ascii="仿宋_GB2312" w:eastAsia="仿宋_GB2312" w:hint="eastAsia"/>
          <w:color w:val="000000"/>
          <w:sz w:val="32"/>
          <w:szCs w:val="32"/>
        </w:rPr>
        <w:t>1</w:t>
      </w:r>
      <w:r>
        <w:rPr>
          <w:rFonts w:ascii="仿宋_GB2312" w:eastAsia="仿宋_GB2312" w:hint="eastAsia"/>
          <w:color w:val="000000"/>
          <w:sz w:val="32"/>
          <w:szCs w:val="32"/>
        </w:rPr>
        <w:t>辆、机要通信用车</w:t>
      </w:r>
      <w:r>
        <w:rPr>
          <w:rFonts w:ascii="仿宋_GB2312" w:eastAsia="仿宋_GB2312" w:hint="eastAsia"/>
          <w:color w:val="000000"/>
          <w:sz w:val="32"/>
          <w:szCs w:val="32"/>
        </w:rPr>
        <w:t>1</w:t>
      </w:r>
      <w:r>
        <w:rPr>
          <w:rFonts w:ascii="仿宋_GB2312" w:eastAsia="仿宋_GB2312" w:hint="eastAsia"/>
          <w:color w:val="000000"/>
          <w:sz w:val="32"/>
          <w:szCs w:val="32"/>
        </w:rPr>
        <w:t>辆、应急保障用车</w:t>
      </w:r>
      <w:r>
        <w:rPr>
          <w:rFonts w:ascii="仿宋_GB2312" w:eastAsia="仿宋_GB2312" w:hint="eastAsia"/>
          <w:color w:val="000000"/>
          <w:sz w:val="32"/>
          <w:szCs w:val="32"/>
        </w:rPr>
        <w:t>1</w:t>
      </w:r>
      <w:r>
        <w:rPr>
          <w:rFonts w:ascii="仿宋_GB2312" w:eastAsia="仿宋_GB2312" w:hint="eastAsia"/>
          <w:color w:val="000000"/>
          <w:sz w:val="32"/>
          <w:szCs w:val="32"/>
        </w:rPr>
        <w:t>辆、离退休干部用车</w:t>
      </w:r>
      <w:r>
        <w:rPr>
          <w:rFonts w:ascii="仿宋_GB2312" w:eastAsia="仿宋_GB2312" w:hint="eastAsia"/>
          <w:color w:val="000000"/>
          <w:sz w:val="32"/>
          <w:szCs w:val="32"/>
        </w:rPr>
        <w:t>1</w:t>
      </w:r>
      <w:r>
        <w:rPr>
          <w:rFonts w:ascii="仿宋_GB2312" w:eastAsia="仿宋_GB2312" w:hint="eastAsia"/>
          <w:color w:val="000000"/>
          <w:sz w:val="32"/>
          <w:szCs w:val="32"/>
        </w:rPr>
        <w:t>辆、</w:t>
      </w:r>
      <w:r>
        <w:rPr>
          <w:rFonts w:ascii="仿宋_GB2312" w:eastAsia="仿宋_GB2312" w:hint="eastAsia"/>
          <w:color w:val="000000"/>
          <w:sz w:val="32"/>
          <w:szCs w:val="32"/>
        </w:rPr>
        <w:t>一般执法执勤用车</w:t>
      </w:r>
      <w:r>
        <w:rPr>
          <w:rFonts w:ascii="仿宋_GB2312" w:eastAsia="仿宋_GB2312" w:hint="eastAsia"/>
          <w:color w:val="000000"/>
          <w:sz w:val="32"/>
          <w:szCs w:val="32"/>
        </w:rPr>
        <w:t>0</w:t>
      </w:r>
      <w:r>
        <w:rPr>
          <w:rFonts w:ascii="仿宋_GB2312" w:eastAsia="仿宋_GB2312" w:hint="eastAsia"/>
          <w:color w:val="000000"/>
          <w:sz w:val="32"/>
          <w:szCs w:val="32"/>
        </w:rPr>
        <w:t>辆、特种专业技术用车</w:t>
      </w:r>
      <w:r>
        <w:rPr>
          <w:rFonts w:ascii="仿宋_GB2312" w:eastAsia="仿宋_GB2312" w:hint="eastAsia"/>
          <w:color w:val="000000"/>
          <w:sz w:val="32"/>
          <w:szCs w:val="32"/>
        </w:rPr>
        <w:t>0</w:t>
      </w:r>
      <w:r>
        <w:rPr>
          <w:rFonts w:ascii="仿宋_GB2312" w:eastAsia="仿宋_GB2312" w:hint="eastAsia"/>
          <w:color w:val="000000"/>
          <w:sz w:val="32"/>
          <w:szCs w:val="32"/>
        </w:rPr>
        <w:t>辆、其他用车</w:t>
      </w:r>
      <w:r>
        <w:rPr>
          <w:rFonts w:ascii="仿宋_GB2312" w:eastAsia="仿宋_GB2312" w:hint="eastAsia"/>
          <w:color w:val="000000"/>
          <w:sz w:val="32"/>
          <w:szCs w:val="32"/>
        </w:rPr>
        <w:t>6</w:t>
      </w:r>
      <w:r>
        <w:rPr>
          <w:rFonts w:ascii="仿宋_GB2312" w:eastAsia="仿宋_GB2312" w:hint="eastAsia"/>
          <w:color w:val="000000"/>
          <w:sz w:val="32"/>
          <w:szCs w:val="32"/>
        </w:rPr>
        <w:t>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p>
    <w:p w:rsidR="00194067" w:rsidRDefault="00194067">
      <w:pPr>
        <w:spacing w:line="600" w:lineRule="atLeast"/>
        <w:ind w:firstLineChars="200" w:firstLine="643"/>
        <w:rPr>
          <w:rFonts w:ascii="仿宋_GB2312" w:eastAsia="仿宋_GB2312"/>
          <w:b/>
          <w:color w:val="000000"/>
          <w:sz w:val="32"/>
          <w:szCs w:val="32"/>
        </w:rPr>
      </w:pPr>
    </w:p>
    <w:p w:rsidR="00194067" w:rsidRDefault="00554D7C">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194067" w:rsidRDefault="00554D7C">
      <w:pPr>
        <w:numPr>
          <w:ilvl w:val="0"/>
          <w:numId w:val="8"/>
        </w:numPr>
        <w:spacing w:line="600" w:lineRule="exact"/>
        <w:ind w:firstLineChars="150" w:firstLine="663"/>
        <w:jc w:val="center"/>
        <w:outlineLvl w:val="0"/>
        <w:rPr>
          <w:rStyle w:val="1Char"/>
          <w:rFonts w:ascii="黑体" w:eastAsia="黑体" w:hAnsi="黑体"/>
          <w:b w:val="0"/>
        </w:rPr>
      </w:pPr>
      <w:bookmarkStart w:id="60" w:name="_Toc15396613"/>
      <w:bookmarkStart w:id="61" w:name="_Toc15377225"/>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60"/>
      <w:bookmarkEnd w:id="61"/>
    </w:p>
    <w:p w:rsidR="00194067" w:rsidRDefault="00194067">
      <w:pPr>
        <w:spacing w:line="600" w:lineRule="exact"/>
        <w:jc w:val="left"/>
        <w:rPr>
          <w:rFonts w:ascii="宋体"/>
          <w:b/>
          <w:color w:val="000000"/>
          <w:sz w:val="44"/>
          <w:szCs w:val="44"/>
        </w:rPr>
      </w:pPr>
    </w:p>
    <w:p w:rsidR="00194067" w:rsidRDefault="00554D7C">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94067" w:rsidRDefault="00554D7C">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194067" w:rsidRDefault="00554D7C">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194067" w:rsidRDefault="00554D7C">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rsidR="00194067" w:rsidRDefault="00554D7C">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194067" w:rsidRDefault="00554D7C">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194067" w:rsidRDefault="00554D7C">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194067" w:rsidRDefault="00554D7C">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194067" w:rsidRDefault="00554D7C">
      <w:pPr>
        <w:spacing w:line="600"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9</w:t>
      </w:r>
      <w:r>
        <w:rPr>
          <w:rStyle w:val="a7"/>
          <w:rFonts w:ascii="仿宋_GB2312" w:eastAsia="仿宋_GB2312" w:hint="eastAsia"/>
          <w:b w:val="0"/>
          <w:color w:val="000000"/>
          <w:sz w:val="32"/>
          <w:szCs w:val="32"/>
        </w:rPr>
        <w:t>、一般公共服务（类）人大事务（款）事业运行（项）：指事业单位的基本支出；</w:t>
      </w:r>
    </w:p>
    <w:p w:rsidR="00194067" w:rsidRDefault="00554D7C">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一般公共服务（类）政府办公厅（室）及相关机构事项</w:t>
      </w:r>
      <w:r>
        <w:rPr>
          <w:rStyle w:val="a7"/>
          <w:rFonts w:ascii="仿宋_GB2312" w:eastAsia="仿宋_GB2312" w:hint="eastAsia"/>
          <w:b w:val="0"/>
          <w:color w:val="000000"/>
          <w:sz w:val="32"/>
          <w:szCs w:val="32"/>
        </w:rPr>
        <w:lastRenderedPageBreak/>
        <w:t>（款）</w:t>
      </w:r>
      <w:r>
        <w:rPr>
          <w:rFonts w:ascii="仿宋_GB2312" w:eastAsia="仿宋_GB2312" w:hint="eastAsia"/>
          <w:color w:val="000000"/>
          <w:sz w:val="32"/>
          <w:szCs w:val="32"/>
        </w:rPr>
        <w:t>一般行政管理事务（项）</w:t>
      </w:r>
      <w:r>
        <w:rPr>
          <w:rFonts w:hint="eastAsia"/>
          <w:b/>
          <w:bCs/>
        </w:rPr>
        <w:t>:</w:t>
      </w:r>
      <w:r>
        <w:rPr>
          <w:rFonts w:ascii="仿宋_GB2312" w:eastAsia="仿宋_GB2312" w:hint="eastAsia"/>
          <w:color w:val="000000"/>
          <w:sz w:val="32"/>
          <w:szCs w:val="32"/>
        </w:rPr>
        <w:t>指行政单位（包括实行公务员管理的事业单位）未单独设置项级科目的其他项目支出；</w:t>
      </w:r>
    </w:p>
    <w:p w:rsidR="00194067" w:rsidRDefault="00554D7C">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一般公共服务（类）政府办公厅（室）及相关机构事项（款）</w:t>
      </w:r>
      <w:r>
        <w:rPr>
          <w:rFonts w:ascii="仿宋_GB2312" w:eastAsia="仿宋_GB2312" w:hint="eastAsia"/>
          <w:color w:val="000000"/>
          <w:sz w:val="32"/>
          <w:szCs w:val="32"/>
        </w:rPr>
        <w:t>政务公开审批（项）：指各级政府政务公开审批方面的支出；</w:t>
      </w:r>
    </w:p>
    <w:p w:rsidR="00194067" w:rsidRDefault="00554D7C">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一般公共服务（类）政府办公厅（室）及相关机构事项（款）</w:t>
      </w:r>
      <w:r>
        <w:rPr>
          <w:rFonts w:ascii="仿宋_GB2312" w:eastAsia="仿宋_GB2312" w:hint="eastAsia"/>
          <w:color w:val="000000"/>
          <w:sz w:val="32"/>
          <w:szCs w:val="32"/>
        </w:rPr>
        <w:t>事业运行（项）：指事业单位的基本支出；</w:t>
      </w:r>
    </w:p>
    <w:p w:rsidR="00194067" w:rsidRDefault="00554D7C">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一般公共服务（类）政府办公厅（室）及相关机构事项（款）</w:t>
      </w:r>
      <w:r>
        <w:rPr>
          <w:rFonts w:ascii="仿宋_GB2312" w:eastAsia="仿宋_GB2312" w:hint="eastAsia"/>
          <w:color w:val="000000"/>
          <w:sz w:val="32"/>
          <w:szCs w:val="32"/>
        </w:rPr>
        <w:t>其他政府办公厅及相关机构事务支出</w:t>
      </w:r>
      <w:r>
        <w:rPr>
          <w:rFonts w:ascii="仿宋_GB2312" w:eastAsia="仿宋_GB2312" w:hint="eastAsia"/>
          <w:color w:val="000000"/>
          <w:sz w:val="32"/>
          <w:szCs w:val="32"/>
        </w:rPr>
        <w:t>(</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：指除上述项目以外的其他政府办公厅（室）及相关机构事务支出。</w:t>
      </w:r>
    </w:p>
    <w:p w:rsidR="00194067" w:rsidRDefault="00554D7C">
      <w:pPr>
        <w:spacing w:line="600" w:lineRule="exact"/>
        <w:ind w:firstLineChars="200" w:firstLine="640"/>
        <w:rPr>
          <w:rFonts w:ascii="仿宋_GB2312" w:eastAsia="仿宋_GB2312"/>
          <w:b/>
          <w:color w:val="000000"/>
          <w:sz w:val="32"/>
          <w:szCs w:val="32"/>
        </w:rPr>
      </w:pPr>
      <w:r>
        <w:rPr>
          <w:rStyle w:val="a7"/>
          <w:rFonts w:ascii="仿宋_GB2312" w:eastAsia="仿宋_GB2312" w:hint="eastAsia"/>
          <w:b w:val="0"/>
          <w:color w:val="000000"/>
          <w:sz w:val="32"/>
          <w:szCs w:val="32"/>
        </w:rPr>
        <w:t>10.</w:t>
      </w:r>
      <w:r>
        <w:rPr>
          <w:rStyle w:val="a7"/>
          <w:rFonts w:ascii="仿宋_GB2312" w:eastAsia="仿宋_GB2312" w:hint="eastAsia"/>
          <w:b w:val="0"/>
          <w:color w:val="000000"/>
          <w:sz w:val="32"/>
          <w:szCs w:val="32"/>
        </w:rPr>
        <w:t>教育（类）进修及培训（款）培训支出（项）：指各部门安排的用于培训的支出。</w:t>
      </w:r>
    </w:p>
    <w:p w:rsidR="00194067" w:rsidRDefault="00554D7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Style w:val="a7"/>
          <w:rFonts w:ascii="仿宋_GB2312" w:eastAsia="仿宋_GB2312" w:hint="eastAsia"/>
          <w:color w:val="000000"/>
          <w:sz w:val="32"/>
          <w:szCs w:val="32"/>
        </w:rPr>
        <w:t>.</w:t>
      </w:r>
      <w:r>
        <w:rPr>
          <w:rStyle w:val="a7"/>
          <w:rFonts w:ascii="仿宋_GB2312" w:eastAsia="仿宋_GB2312" w:hint="eastAsia"/>
          <w:b w:val="0"/>
          <w:color w:val="000000"/>
          <w:sz w:val="32"/>
          <w:szCs w:val="32"/>
        </w:rPr>
        <w:t>社会保障和就业（类）行政事业单位离退休（款）事业单位离退休（项）</w:t>
      </w:r>
      <w:r>
        <w:rPr>
          <w:rStyle w:val="a7"/>
          <w:rFonts w:ascii="仿宋_GB2312" w:eastAsia="仿宋_GB2312" w:hint="eastAsia"/>
          <w:color w:val="000000"/>
          <w:sz w:val="32"/>
          <w:szCs w:val="32"/>
        </w:rPr>
        <w:t>:</w:t>
      </w:r>
      <w:r>
        <w:rPr>
          <w:rFonts w:ascii="仿宋_GB2312" w:eastAsia="仿宋_GB2312" w:hint="eastAsia"/>
          <w:color w:val="000000"/>
          <w:sz w:val="32"/>
          <w:szCs w:val="32"/>
        </w:rPr>
        <w:t>指实行归口管理的事业单位开支的离退休经费；</w:t>
      </w:r>
    </w:p>
    <w:p w:rsidR="00194067" w:rsidRDefault="00554D7C">
      <w:pPr>
        <w:spacing w:line="600" w:lineRule="exact"/>
        <w:ind w:firstLineChars="200" w:firstLine="640"/>
        <w:rPr>
          <w:rFonts w:ascii="仿宋_GB2312" w:eastAsia="仿宋_GB2312"/>
          <w:b/>
          <w:color w:val="000000"/>
          <w:sz w:val="32"/>
          <w:szCs w:val="32"/>
        </w:rPr>
      </w:pPr>
      <w:r>
        <w:rPr>
          <w:rStyle w:val="a7"/>
          <w:rFonts w:ascii="仿宋_GB2312" w:eastAsia="仿宋_GB2312" w:hint="eastAsia"/>
          <w:b w:val="0"/>
          <w:color w:val="000000"/>
          <w:sz w:val="32"/>
          <w:szCs w:val="32"/>
        </w:rPr>
        <w:t>社会保障和就业（类）抚恤（款）死亡抚恤（项）：指按规定用于烈士和牺牲、病故人员家属的一次性和定期抚恤金以及丧葬补助费；</w:t>
      </w:r>
    </w:p>
    <w:p w:rsidR="00194067" w:rsidRDefault="00554D7C">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社会保障和就业（类）行政事业单位离退休（款）</w:t>
      </w:r>
      <w:r>
        <w:rPr>
          <w:rFonts w:ascii="仿宋_GB2312" w:eastAsia="仿宋_GB2312" w:hint="eastAsia"/>
          <w:color w:val="000000"/>
          <w:sz w:val="32"/>
          <w:szCs w:val="32"/>
        </w:rPr>
        <w:t>机关事业单位基本养老保险缴费支出（项）：指机关事业单</w:t>
      </w:r>
      <w:r>
        <w:rPr>
          <w:rFonts w:ascii="仿宋_GB2312" w:eastAsia="仿宋_GB2312" w:hint="eastAsia"/>
          <w:color w:val="000000"/>
          <w:sz w:val="32"/>
          <w:szCs w:val="32"/>
        </w:rPr>
        <w:t>位实施养老保险制度由单位缴纳的基本养老保险费支出。</w:t>
      </w:r>
    </w:p>
    <w:p w:rsidR="00194067" w:rsidRDefault="00554D7C">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社会保障和就业（类）行政事业单位离退休（款）</w:t>
      </w:r>
      <w:r>
        <w:rPr>
          <w:rFonts w:ascii="仿宋_GB2312" w:eastAsia="仿宋_GB2312" w:hint="eastAsia"/>
          <w:color w:val="000000"/>
          <w:sz w:val="32"/>
          <w:szCs w:val="32"/>
        </w:rPr>
        <w:t>机关事业单位职业年金缴费支出（项）：指机关事业单位实施养</w:t>
      </w:r>
      <w:r>
        <w:rPr>
          <w:rFonts w:ascii="仿宋_GB2312" w:eastAsia="仿宋_GB2312" w:hint="eastAsia"/>
          <w:color w:val="000000"/>
          <w:sz w:val="32"/>
          <w:szCs w:val="32"/>
        </w:rPr>
        <w:lastRenderedPageBreak/>
        <w:t>老保险制度由单位实际缴纳的职业年金支出。</w:t>
      </w:r>
    </w:p>
    <w:p w:rsidR="00194067" w:rsidRDefault="00554D7C">
      <w:pPr>
        <w:spacing w:line="600" w:lineRule="exact"/>
        <w:ind w:firstLineChars="200" w:firstLine="640"/>
        <w:rPr>
          <w:rStyle w:val="a7"/>
          <w:rFonts w:ascii="仿宋_GB2312" w:eastAsia="仿宋_GB2312"/>
          <w:color w:val="000000"/>
          <w:sz w:val="32"/>
          <w:szCs w:val="32"/>
        </w:rPr>
      </w:pPr>
      <w:r>
        <w:rPr>
          <w:rStyle w:val="a7"/>
          <w:rFonts w:ascii="仿宋_GB2312" w:eastAsia="仿宋_GB2312" w:hint="eastAsia"/>
          <w:b w:val="0"/>
          <w:color w:val="000000"/>
          <w:sz w:val="32"/>
          <w:szCs w:val="32"/>
        </w:rPr>
        <w:t>社会保障和就业（类）其他社会保障和就业支出（款）其他社会保障和就业支出（项）：指除上述项目以外其他用于社会保障和就业方面的支出。</w:t>
      </w:r>
      <w:r>
        <w:rPr>
          <w:rStyle w:val="a7"/>
          <w:rFonts w:ascii="仿宋_GB2312" w:eastAsia="仿宋_GB2312" w:hint="eastAsia"/>
          <w:color w:val="000000"/>
          <w:sz w:val="32"/>
          <w:szCs w:val="32"/>
        </w:rPr>
        <w:t xml:space="preserve"> </w:t>
      </w:r>
    </w:p>
    <w:p w:rsidR="00194067" w:rsidRDefault="00554D7C">
      <w:pPr>
        <w:spacing w:line="600" w:lineRule="exact"/>
        <w:ind w:firstLineChars="200" w:firstLine="640"/>
        <w:rPr>
          <w:rFonts w:ascii="仿宋_GB2312" w:eastAsia="仿宋_GB2312"/>
          <w:b/>
          <w:color w:val="000000"/>
          <w:sz w:val="32"/>
          <w:szCs w:val="32"/>
        </w:rPr>
      </w:pPr>
      <w:r>
        <w:rPr>
          <w:rStyle w:val="a7"/>
          <w:rFonts w:ascii="仿宋_GB2312" w:eastAsia="仿宋_GB2312" w:hint="eastAsia"/>
          <w:b w:val="0"/>
          <w:color w:val="000000"/>
          <w:sz w:val="32"/>
          <w:szCs w:val="32"/>
        </w:rPr>
        <w:t>12.</w:t>
      </w:r>
      <w:r>
        <w:rPr>
          <w:rStyle w:val="a7"/>
          <w:rFonts w:ascii="仿宋_GB2312" w:eastAsia="仿宋_GB2312" w:hint="eastAsia"/>
          <w:b w:val="0"/>
          <w:color w:val="000000"/>
          <w:sz w:val="32"/>
          <w:szCs w:val="32"/>
        </w:rPr>
        <w:t>医疗卫生与计划生育（类）医疗保障（款）事业单位医疗（项）</w:t>
      </w:r>
      <w:r>
        <w:rPr>
          <w:rStyle w:val="a7"/>
          <w:rFonts w:ascii="仿宋_GB2312" w:eastAsia="仿宋_GB2312" w:hint="eastAsia"/>
          <w:color w:val="000000"/>
          <w:sz w:val="32"/>
          <w:szCs w:val="32"/>
        </w:rPr>
        <w:t>:</w:t>
      </w:r>
      <w:r>
        <w:rPr>
          <w:rFonts w:ascii="仿宋_GB2312" w:eastAsia="仿宋_GB2312" w:hint="eastAsia"/>
          <w:color w:val="000000"/>
          <w:sz w:val="32"/>
          <w:szCs w:val="32"/>
        </w:rPr>
        <w:t>指财政部门集中安排的事业单位基本医疗保险缴费经费</w:t>
      </w:r>
      <w:r>
        <w:rPr>
          <w:rFonts w:ascii="仿宋_GB2312" w:eastAsia="仿宋_GB2312" w:hint="eastAsia"/>
          <w:b/>
          <w:color w:val="000000"/>
          <w:sz w:val="32"/>
          <w:szCs w:val="32"/>
        </w:rPr>
        <w:t>。</w:t>
      </w:r>
    </w:p>
    <w:p w:rsidR="00194067" w:rsidRDefault="00554D7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hint="eastAsia"/>
          <w:b/>
          <w:color w:val="000000"/>
          <w:sz w:val="32"/>
          <w:szCs w:val="32"/>
        </w:rPr>
        <w:t>.</w:t>
      </w:r>
      <w:r>
        <w:rPr>
          <w:rFonts w:ascii="仿宋_GB2312" w:eastAsia="仿宋_GB2312" w:hint="eastAsia"/>
          <w:color w:val="000000"/>
          <w:sz w:val="32"/>
          <w:szCs w:val="32"/>
        </w:rPr>
        <w:t>住房保障（类）住房改革支出（款）住房公积金（项）：</w:t>
      </w:r>
      <w:r>
        <w:rPr>
          <w:rFonts w:ascii="仿宋_GB2312" w:eastAsia="仿宋_GB2312" w:hint="eastAsia"/>
          <w:color w:val="000000"/>
          <w:sz w:val="32"/>
          <w:szCs w:val="32"/>
        </w:rPr>
        <w:t xml:space="preserve"> </w:t>
      </w:r>
      <w:r>
        <w:rPr>
          <w:rFonts w:ascii="仿宋_GB2312" w:eastAsia="仿宋_GB2312" w:hint="eastAsia"/>
          <w:color w:val="000000"/>
          <w:sz w:val="32"/>
          <w:szCs w:val="32"/>
        </w:rPr>
        <w:t>指行政事业单</w:t>
      </w:r>
      <w:r>
        <w:rPr>
          <w:rFonts w:ascii="仿宋_GB2312" w:eastAsia="仿宋_GB2312" w:hint="eastAsia"/>
          <w:color w:val="000000"/>
          <w:sz w:val="32"/>
          <w:szCs w:val="32"/>
        </w:rPr>
        <w:t>位按人力资源和社会保障部、财政部规定的基本工资和津贴补贴以及规定比例为职工缴纳的住房公积金。</w:t>
      </w:r>
    </w:p>
    <w:p w:rsidR="00194067" w:rsidRDefault="00554D7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住房保障（类）住房改革支出（款）购房补贴（项）：指按房改政策规定，行政事业单位向符合条件职工（含离退休人员）发放的用于购买住房的补贴。</w:t>
      </w:r>
    </w:p>
    <w:p w:rsidR="00194067" w:rsidRDefault="00554D7C">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hint="eastAsia"/>
          <w:color w:val="000000"/>
          <w:sz w:val="32"/>
          <w:szCs w:val="32"/>
        </w:rPr>
        <w:t>基本支出：指为保障机构正常运转、完成日常工作任务而发生的人员支出和公用支出。</w:t>
      </w:r>
    </w:p>
    <w:p w:rsidR="00194067" w:rsidRDefault="00554D7C">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hint="eastAsia"/>
          <w:color w:val="000000"/>
          <w:sz w:val="32"/>
          <w:szCs w:val="32"/>
        </w:rPr>
        <w:t xml:space="preserve"> </w:t>
      </w:r>
    </w:p>
    <w:p w:rsidR="00194067" w:rsidRDefault="00554D7C">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hint="eastAsia"/>
          <w:color w:val="000000"/>
          <w:sz w:val="32"/>
          <w:szCs w:val="32"/>
        </w:rPr>
        <w:t>经营支出：指事业单位在专业业务活动及其辅助活动之外开展非独立核算经营活动发生的支出。</w:t>
      </w:r>
    </w:p>
    <w:p w:rsidR="00194067" w:rsidRDefault="00554D7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w:t>
      </w:r>
      <w:r>
        <w:rPr>
          <w:rFonts w:ascii="仿宋_GB2312" w:eastAsia="仿宋_GB2312" w:hint="eastAsia"/>
          <w:sz w:val="32"/>
          <w:szCs w:val="32"/>
        </w:rPr>
        <w:lastRenderedPageBreak/>
        <w:t>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194067" w:rsidRDefault="00554D7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机关运行经费：为保障行政单位（含参照公务员法管理的事业单位）运行用于购买货物和服务的各项资金，包括办公及印刷费、邮电费、</w:t>
      </w:r>
      <w:r>
        <w:rPr>
          <w:rFonts w:ascii="仿宋_GB2312" w:eastAsia="仿宋_GB2312" w:hint="eastAsia"/>
          <w:sz w:val="32"/>
          <w:szCs w:val="32"/>
        </w:rPr>
        <w:t>差旅费、会议费、福利费、日常维修费、专用材料及一般设备购置费、办公用房水电费、办公用房取暖费、办公用房物业管理费、公务用车运行维护费以及其他费用。</w:t>
      </w:r>
    </w:p>
    <w:p w:rsidR="00194067" w:rsidRDefault="00194067">
      <w:pPr>
        <w:spacing w:line="600" w:lineRule="exact"/>
        <w:jc w:val="center"/>
        <w:outlineLvl w:val="0"/>
        <w:rPr>
          <w:rFonts w:ascii="黑体" w:eastAsia="黑体" w:hAnsi="黑体"/>
          <w:color w:val="000000"/>
          <w:sz w:val="44"/>
          <w:szCs w:val="44"/>
        </w:rPr>
      </w:pPr>
      <w:bookmarkStart w:id="62" w:name="_Toc15396614"/>
      <w:bookmarkStart w:id="63" w:name="_Toc15377226"/>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554D7C">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62"/>
    </w:p>
    <w:p w:rsidR="00194067" w:rsidRDefault="00194067">
      <w:pPr>
        <w:spacing w:line="600" w:lineRule="exact"/>
        <w:jc w:val="center"/>
        <w:outlineLvl w:val="0"/>
        <w:rPr>
          <w:rStyle w:val="1Char"/>
        </w:rPr>
      </w:pPr>
    </w:p>
    <w:p w:rsidR="00194067" w:rsidRDefault="00554D7C">
      <w:pPr>
        <w:pStyle w:val="2"/>
        <w:rPr>
          <w:rStyle w:val="1Char"/>
          <w:rFonts w:ascii="仿宋" w:eastAsia="仿宋" w:hAnsi="仿宋"/>
          <w:sz w:val="32"/>
          <w:szCs w:val="32"/>
        </w:rPr>
      </w:pPr>
      <w:bookmarkStart w:id="64" w:name="_Toc15396615"/>
      <w:r>
        <w:rPr>
          <w:rStyle w:val="1Char"/>
          <w:rFonts w:ascii="仿宋" w:eastAsia="仿宋" w:hAnsi="仿宋" w:hint="eastAsia"/>
          <w:sz w:val="32"/>
          <w:szCs w:val="32"/>
        </w:rPr>
        <w:t>附件</w:t>
      </w:r>
      <w:r>
        <w:rPr>
          <w:rStyle w:val="1Char"/>
          <w:rFonts w:ascii="仿宋" w:eastAsia="仿宋" w:hAnsi="仿宋" w:hint="eastAsia"/>
          <w:sz w:val="32"/>
          <w:szCs w:val="32"/>
        </w:rPr>
        <w:t>1</w:t>
      </w:r>
      <w:bookmarkEnd w:id="64"/>
    </w:p>
    <w:p w:rsidR="00194067" w:rsidRDefault="00554D7C">
      <w:pPr>
        <w:pStyle w:val="ab"/>
        <w:spacing w:line="620" w:lineRule="exact"/>
        <w:contextualSpacing/>
        <w:jc w:val="center"/>
        <w:rPr>
          <w:rFonts w:ascii="Times New Roman" w:eastAsia="方正小标宋简体" w:hAnsi="Times New Roman" w:cs="Times New Roman"/>
          <w:bCs/>
          <w:color w:val="auto"/>
          <w:kern w:val="2"/>
          <w:sz w:val="44"/>
          <w:szCs w:val="44"/>
        </w:rPr>
      </w:pPr>
      <w:bookmarkStart w:id="65" w:name="_Toc15396616"/>
      <w:r>
        <w:rPr>
          <w:rFonts w:ascii="Times New Roman" w:eastAsia="方正小标宋简体" w:hAnsi="Times New Roman" w:cs="Times New Roman"/>
          <w:bCs/>
          <w:color w:val="auto"/>
          <w:kern w:val="2"/>
          <w:sz w:val="44"/>
          <w:szCs w:val="44"/>
        </w:rPr>
        <w:t>四川省政府政务服务和公共资源交易服务中心</w:t>
      </w:r>
      <w:r>
        <w:rPr>
          <w:rFonts w:ascii="Times New Roman" w:eastAsia="方正小标宋简体" w:hAnsi="Times New Roman" w:cs="Times New Roman"/>
          <w:bCs/>
          <w:color w:val="auto"/>
          <w:kern w:val="2"/>
          <w:sz w:val="44"/>
          <w:szCs w:val="44"/>
        </w:rPr>
        <w:t>201</w:t>
      </w:r>
      <w:r>
        <w:rPr>
          <w:rFonts w:ascii="Times New Roman" w:eastAsia="方正小标宋简体" w:hAnsi="Times New Roman" w:cs="Times New Roman"/>
          <w:bCs/>
          <w:color w:val="auto"/>
          <w:kern w:val="2"/>
          <w:sz w:val="44"/>
          <w:szCs w:val="44"/>
        </w:rPr>
        <w:t>8</w:t>
      </w:r>
      <w:r>
        <w:rPr>
          <w:rFonts w:ascii="Times New Roman" w:eastAsia="方正小标宋简体" w:hAnsi="Times New Roman" w:cs="Times New Roman"/>
          <w:bCs/>
          <w:color w:val="auto"/>
          <w:kern w:val="2"/>
          <w:sz w:val="44"/>
          <w:szCs w:val="44"/>
        </w:rPr>
        <w:t>年部门整体</w:t>
      </w:r>
      <w:r>
        <w:rPr>
          <w:rFonts w:ascii="Times New Roman" w:eastAsia="方正小标宋简体" w:hAnsi="Times New Roman" w:cs="Times New Roman"/>
          <w:bCs/>
          <w:color w:val="auto"/>
          <w:kern w:val="2"/>
          <w:sz w:val="44"/>
          <w:szCs w:val="44"/>
        </w:rPr>
        <w:t>支出</w:t>
      </w:r>
      <w:r>
        <w:rPr>
          <w:rFonts w:ascii="Times New Roman" w:eastAsia="方正小标宋简体" w:hAnsi="Times New Roman" w:cs="Times New Roman"/>
          <w:bCs/>
          <w:color w:val="auto"/>
          <w:kern w:val="2"/>
          <w:sz w:val="44"/>
          <w:szCs w:val="44"/>
        </w:rPr>
        <w:t>绩效</w:t>
      </w:r>
      <w:r>
        <w:rPr>
          <w:rFonts w:ascii="Times New Roman" w:eastAsia="方正小标宋简体" w:hAnsi="Times New Roman" w:cs="Times New Roman"/>
          <w:bCs/>
          <w:color w:val="auto"/>
          <w:kern w:val="2"/>
          <w:sz w:val="44"/>
          <w:szCs w:val="44"/>
        </w:rPr>
        <w:t>自评</w:t>
      </w:r>
      <w:r>
        <w:rPr>
          <w:rFonts w:ascii="Times New Roman" w:eastAsia="方正小标宋简体" w:hAnsi="Times New Roman" w:cs="Times New Roman"/>
          <w:bCs/>
          <w:color w:val="auto"/>
          <w:kern w:val="2"/>
          <w:sz w:val="44"/>
          <w:szCs w:val="44"/>
        </w:rPr>
        <w:t>报告</w:t>
      </w:r>
    </w:p>
    <w:p w:rsidR="00194067" w:rsidRDefault="00194067">
      <w:pPr>
        <w:pStyle w:val="ab"/>
        <w:spacing w:line="240" w:lineRule="atLeast"/>
        <w:ind w:firstLine="883"/>
        <w:contextualSpacing/>
        <w:jc w:val="center"/>
        <w:rPr>
          <w:rFonts w:ascii="Times New Roman" w:eastAsia="仿宋" w:hAnsi="Times New Roman" w:cs="Times New Roman"/>
          <w:b/>
          <w:color w:val="auto"/>
          <w:kern w:val="2"/>
          <w:sz w:val="44"/>
          <w:szCs w:val="44"/>
        </w:rPr>
      </w:pPr>
    </w:p>
    <w:p w:rsidR="00194067" w:rsidRDefault="00554D7C">
      <w:pPr>
        <w:spacing w:line="620" w:lineRule="exact"/>
        <w:rPr>
          <w:rFonts w:ascii="仿宋" w:eastAsia="仿宋" w:hAnsi="仿宋" w:cs="仿宋"/>
          <w:color w:val="343333"/>
          <w:kern w:val="0"/>
          <w:sz w:val="32"/>
          <w:szCs w:val="32"/>
        </w:rPr>
      </w:pPr>
      <w:r>
        <w:rPr>
          <w:rFonts w:ascii="仿宋" w:eastAsia="仿宋" w:hAnsi="仿宋" w:cs="仿宋" w:hint="eastAsia"/>
          <w:color w:val="343333"/>
          <w:kern w:val="0"/>
          <w:sz w:val="32"/>
          <w:szCs w:val="32"/>
        </w:rPr>
        <w:t>财政厅：</w:t>
      </w:r>
    </w:p>
    <w:p w:rsidR="00194067" w:rsidRDefault="00554D7C">
      <w:pPr>
        <w:spacing w:line="620" w:lineRule="exact"/>
        <w:ind w:firstLine="640"/>
        <w:contextualSpacing/>
        <w:rPr>
          <w:rFonts w:ascii="仿宋" w:eastAsia="仿宋" w:hAnsi="仿宋" w:cs="仿宋"/>
          <w:sz w:val="32"/>
          <w:szCs w:val="32"/>
          <w:lang w:val="zh-CN"/>
        </w:rPr>
      </w:pPr>
      <w:r>
        <w:rPr>
          <w:rFonts w:ascii="仿宋" w:eastAsia="仿宋" w:hAnsi="仿宋" w:cs="仿宋" w:hint="eastAsia"/>
          <w:sz w:val="32"/>
          <w:szCs w:val="32"/>
          <w:lang w:val="zh-CN"/>
        </w:rPr>
        <w:t>按照《关于开展</w:t>
      </w:r>
      <w:r>
        <w:rPr>
          <w:rFonts w:ascii="仿宋" w:eastAsia="仿宋" w:hAnsi="仿宋" w:cs="仿宋" w:hint="eastAsia"/>
          <w:sz w:val="32"/>
          <w:szCs w:val="32"/>
          <w:lang w:val="zh-CN"/>
        </w:rPr>
        <w:t>201</w:t>
      </w:r>
      <w:r>
        <w:rPr>
          <w:rFonts w:ascii="仿宋" w:eastAsia="仿宋" w:hAnsi="仿宋" w:cs="仿宋" w:hint="eastAsia"/>
          <w:sz w:val="32"/>
          <w:szCs w:val="32"/>
        </w:rPr>
        <w:t>9</w:t>
      </w:r>
      <w:r>
        <w:rPr>
          <w:rFonts w:ascii="仿宋" w:eastAsia="仿宋" w:hAnsi="仿宋" w:cs="仿宋" w:hint="eastAsia"/>
          <w:sz w:val="32"/>
          <w:szCs w:val="32"/>
          <w:lang w:val="zh-CN"/>
        </w:rPr>
        <w:t>年省级部门整体</w:t>
      </w:r>
      <w:r>
        <w:rPr>
          <w:rFonts w:ascii="仿宋" w:eastAsia="仿宋" w:hAnsi="仿宋" w:cs="仿宋" w:hint="eastAsia"/>
          <w:sz w:val="32"/>
          <w:szCs w:val="32"/>
        </w:rPr>
        <w:t>支出</w:t>
      </w:r>
      <w:r>
        <w:rPr>
          <w:rFonts w:ascii="仿宋" w:eastAsia="仿宋" w:hAnsi="仿宋" w:cs="仿宋" w:hint="eastAsia"/>
          <w:sz w:val="32"/>
          <w:szCs w:val="32"/>
          <w:lang w:val="zh-CN"/>
        </w:rPr>
        <w:t>绩效评价工作的通知》（</w:t>
      </w:r>
      <w:proofErr w:type="gramStart"/>
      <w:r>
        <w:rPr>
          <w:rFonts w:ascii="仿宋" w:eastAsia="仿宋" w:hAnsi="仿宋" w:cs="仿宋" w:hint="eastAsia"/>
          <w:sz w:val="32"/>
          <w:szCs w:val="32"/>
          <w:lang w:val="zh-CN"/>
        </w:rPr>
        <w:t>川财绩</w:t>
      </w:r>
      <w:proofErr w:type="gramEnd"/>
      <w:r>
        <w:rPr>
          <w:rFonts w:ascii="仿宋" w:eastAsia="仿宋" w:hAnsi="仿宋" w:cs="仿宋" w:hint="eastAsia"/>
          <w:sz w:val="32"/>
          <w:szCs w:val="32"/>
          <w:lang w:val="zh-CN"/>
        </w:rPr>
        <w:t>〔</w:t>
      </w:r>
      <w:r>
        <w:rPr>
          <w:rFonts w:ascii="仿宋" w:eastAsia="仿宋" w:hAnsi="仿宋" w:cs="仿宋" w:hint="eastAsia"/>
          <w:sz w:val="32"/>
          <w:szCs w:val="32"/>
          <w:lang w:val="zh-CN"/>
        </w:rPr>
        <w:t>201</w:t>
      </w:r>
      <w:r>
        <w:rPr>
          <w:rFonts w:ascii="仿宋" w:eastAsia="仿宋" w:hAnsi="仿宋" w:cs="仿宋" w:hint="eastAsia"/>
          <w:sz w:val="32"/>
          <w:szCs w:val="32"/>
        </w:rPr>
        <w:t>9</w:t>
      </w:r>
      <w:r>
        <w:rPr>
          <w:rFonts w:ascii="仿宋" w:eastAsia="仿宋" w:hAnsi="仿宋" w:cs="仿宋" w:hint="eastAsia"/>
          <w:sz w:val="32"/>
          <w:szCs w:val="32"/>
          <w:lang w:val="zh-CN"/>
        </w:rPr>
        <w:t>〕</w:t>
      </w:r>
      <w:r>
        <w:rPr>
          <w:rFonts w:ascii="仿宋" w:eastAsia="仿宋" w:hAnsi="仿宋" w:cs="仿宋" w:hint="eastAsia"/>
          <w:sz w:val="32"/>
          <w:szCs w:val="32"/>
        </w:rPr>
        <w:t>4</w:t>
      </w:r>
      <w:r>
        <w:rPr>
          <w:rFonts w:ascii="仿宋" w:eastAsia="仿宋" w:hAnsi="仿宋" w:cs="仿宋" w:hint="eastAsia"/>
          <w:sz w:val="32"/>
          <w:szCs w:val="32"/>
          <w:lang w:val="zh-CN"/>
        </w:rPr>
        <w:t>号）文件精神和要求，我中心高度重视，由分管领导牵头成立了绩效评价工作小组，组织专题研究，安排专人负责开展</w:t>
      </w:r>
      <w:r>
        <w:rPr>
          <w:rFonts w:ascii="仿宋" w:eastAsia="仿宋" w:hAnsi="仿宋" w:cs="仿宋" w:hint="eastAsia"/>
          <w:sz w:val="32"/>
          <w:szCs w:val="32"/>
          <w:lang w:val="zh-CN"/>
        </w:rPr>
        <w:t>2018</w:t>
      </w:r>
      <w:r>
        <w:rPr>
          <w:rFonts w:ascii="仿宋" w:eastAsia="仿宋" w:hAnsi="仿宋" w:cs="仿宋" w:hint="eastAsia"/>
          <w:sz w:val="32"/>
          <w:szCs w:val="32"/>
          <w:lang w:val="zh-CN"/>
        </w:rPr>
        <w:t>年</w:t>
      </w:r>
      <w:r>
        <w:rPr>
          <w:rFonts w:ascii="仿宋" w:eastAsia="仿宋" w:hAnsi="仿宋" w:cs="仿宋" w:hint="eastAsia"/>
          <w:sz w:val="32"/>
          <w:szCs w:val="32"/>
        </w:rPr>
        <w:t>部门整体支出</w:t>
      </w:r>
      <w:r>
        <w:rPr>
          <w:rFonts w:ascii="仿宋" w:eastAsia="仿宋" w:hAnsi="仿宋" w:cs="仿宋" w:hint="eastAsia"/>
          <w:sz w:val="32"/>
          <w:szCs w:val="32"/>
          <w:lang w:val="zh-CN"/>
        </w:rPr>
        <w:t>绩效评价工作。对照部门支出绩效评价指标进行一一检查、核实，现将自评情况报告如下：</w:t>
      </w:r>
    </w:p>
    <w:p w:rsidR="00194067" w:rsidRDefault="00554D7C">
      <w:pPr>
        <w:adjustRightInd w:val="0"/>
        <w:snapToGrid w:val="0"/>
        <w:spacing w:line="620" w:lineRule="exact"/>
        <w:ind w:left="640"/>
        <w:contextualSpacing/>
        <w:rPr>
          <w:rFonts w:ascii="黑体" w:eastAsia="黑体" w:hAnsi="黑体" w:cs="黑体"/>
          <w:b/>
          <w:sz w:val="32"/>
          <w:szCs w:val="32"/>
          <w:lang w:val="zh-CN"/>
        </w:rPr>
      </w:pPr>
      <w:r>
        <w:rPr>
          <w:rFonts w:ascii="黑体" w:eastAsia="黑体" w:hAnsi="黑体" w:cs="黑体" w:hint="eastAsia"/>
          <w:b/>
          <w:sz w:val="32"/>
          <w:szCs w:val="32"/>
        </w:rPr>
        <w:t>一、</w:t>
      </w:r>
      <w:r>
        <w:rPr>
          <w:rFonts w:ascii="黑体" w:eastAsia="黑体" w:hAnsi="黑体" w:cs="黑体" w:hint="eastAsia"/>
          <w:b/>
          <w:sz w:val="32"/>
          <w:szCs w:val="32"/>
          <w:lang w:val="zh-CN"/>
        </w:rPr>
        <w:t>部门概况</w:t>
      </w:r>
    </w:p>
    <w:p w:rsidR="00194067" w:rsidRDefault="00554D7C">
      <w:pPr>
        <w:adjustRightInd w:val="0"/>
        <w:snapToGrid w:val="0"/>
        <w:spacing w:line="620" w:lineRule="exact"/>
        <w:ind w:firstLineChars="160" w:firstLine="512"/>
        <w:contextualSpacing/>
        <w:rPr>
          <w:rFonts w:ascii="仿宋" w:eastAsia="仿宋" w:hAnsi="仿宋" w:cs="仿宋"/>
          <w:sz w:val="32"/>
          <w:szCs w:val="32"/>
          <w:lang w:val="zh-CN"/>
        </w:rPr>
      </w:pPr>
      <w:r>
        <w:rPr>
          <w:rFonts w:ascii="仿宋" w:eastAsia="仿宋" w:hAnsi="仿宋" w:cs="仿宋" w:hint="eastAsia"/>
          <w:sz w:val="32"/>
          <w:szCs w:val="32"/>
          <w:lang w:val="zh-CN"/>
        </w:rPr>
        <w:t>（一）机构组成。</w:t>
      </w:r>
    </w:p>
    <w:p w:rsidR="00194067" w:rsidRDefault="00554D7C">
      <w:pPr>
        <w:spacing w:line="620" w:lineRule="exact"/>
        <w:ind w:firstLine="640"/>
        <w:contextualSpacing/>
        <w:rPr>
          <w:rFonts w:ascii="仿宋" w:eastAsia="仿宋" w:hAnsi="仿宋" w:cs="仿宋"/>
          <w:sz w:val="32"/>
          <w:szCs w:val="32"/>
          <w:lang w:val="zh-CN"/>
        </w:rPr>
      </w:pPr>
      <w:r>
        <w:rPr>
          <w:rFonts w:ascii="仿宋" w:eastAsia="仿宋" w:hAnsi="仿宋" w:cs="仿宋" w:hint="eastAsia"/>
          <w:sz w:val="32"/>
          <w:szCs w:val="32"/>
          <w:lang w:val="zh-CN"/>
        </w:rPr>
        <w:t>四川省政府</w:t>
      </w:r>
      <w:r>
        <w:rPr>
          <w:rFonts w:ascii="仿宋" w:eastAsia="仿宋" w:hAnsi="仿宋" w:cs="仿宋" w:hint="eastAsia"/>
          <w:color w:val="343333"/>
          <w:kern w:val="0"/>
          <w:sz w:val="32"/>
          <w:szCs w:val="32"/>
        </w:rPr>
        <w:t>政务服务和资源交易服务中心（以下简称省中心）</w:t>
      </w:r>
      <w:r>
        <w:rPr>
          <w:rFonts w:ascii="仿宋" w:eastAsia="仿宋" w:hAnsi="仿宋" w:cs="仿宋" w:hint="eastAsia"/>
          <w:sz w:val="32"/>
          <w:szCs w:val="32"/>
          <w:lang w:val="zh-CN"/>
        </w:rPr>
        <w:t>是根据《中共四川省委</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四川省人民政府关于印发〈四川省人民政府职能转变和机构改革方案〉和〈关于组织实施四川省人民政府职能转变和机构改革方案有关问题的意见〉的通知》（</w:t>
      </w:r>
      <w:proofErr w:type="gramStart"/>
      <w:r>
        <w:rPr>
          <w:rFonts w:ascii="仿宋" w:eastAsia="仿宋" w:hAnsi="仿宋" w:cs="仿宋" w:hint="eastAsia"/>
          <w:sz w:val="32"/>
          <w:szCs w:val="32"/>
          <w:lang w:val="zh-CN"/>
        </w:rPr>
        <w:t>川委发</w:t>
      </w:r>
      <w:proofErr w:type="gramEnd"/>
      <w:r>
        <w:rPr>
          <w:rFonts w:ascii="仿宋" w:eastAsia="仿宋" w:hAnsi="仿宋" w:cs="仿宋" w:hint="eastAsia"/>
          <w:sz w:val="32"/>
          <w:szCs w:val="32"/>
          <w:lang w:val="zh-CN"/>
        </w:rPr>
        <w:t>〔</w:t>
      </w:r>
      <w:r>
        <w:rPr>
          <w:rFonts w:ascii="仿宋" w:eastAsia="仿宋" w:hAnsi="仿宋" w:cs="仿宋" w:hint="eastAsia"/>
          <w:sz w:val="32"/>
          <w:szCs w:val="32"/>
          <w:lang w:val="zh-CN"/>
        </w:rPr>
        <w:t>2014</w:t>
      </w:r>
      <w:r>
        <w:rPr>
          <w:rFonts w:ascii="仿宋" w:eastAsia="仿宋" w:hAnsi="仿宋" w:cs="仿宋" w:hint="eastAsia"/>
          <w:sz w:val="32"/>
          <w:szCs w:val="32"/>
          <w:lang w:val="zh-CN"/>
        </w:rPr>
        <w:t>〕</w:t>
      </w:r>
      <w:r>
        <w:rPr>
          <w:rFonts w:ascii="仿宋" w:eastAsia="仿宋" w:hAnsi="仿宋" w:cs="仿宋" w:hint="eastAsia"/>
          <w:sz w:val="32"/>
          <w:szCs w:val="32"/>
          <w:lang w:val="zh-CN"/>
        </w:rPr>
        <w:t>6</w:t>
      </w:r>
      <w:r>
        <w:rPr>
          <w:rFonts w:ascii="仿宋" w:eastAsia="仿宋" w:hAnsi="仿宋" w:cs="仿宋" w:hint="eastAsia"/>
          <w:sz w:val="32"/>
          <w:szCs w:val="32"/>
          <w:lang w:val="zh-CN"/>
        </w:rPr>
        <w:t>号），将原省政府政务服务中</w:t>
      </w:r>
      <w:r>
        <w:rPr>
          <w:rFonts w:ascii="仿宋" w:eastAsia="仿宋" w:hAnsi="仿宋" w:cs="仿宋" w:hint="eastAsia"/>
          <w:sz w:val="32"/>
          <w:szCs w:val="32"/>
          <w:lang w:val="zh-CN"/>
        </w:rPr>
        <w:lastRenderedPageBreak/>
        <w:t>心负责的政务服务平台职责与原省公共资源交易服务中心职责整合组建的机构（简称省政务服务和资源交易服务中心），为省政府直属事业单位。下属两家事业单位——四川省政府采购中心、四川省政务服务和公共资源交易服务信息中心。</w:t>
      </w:r>
    </w:p>
    <w:p w:rsidR="00194067" w:rsidRDefault="00554D7C">
      <w:pPr>
        <w:adjustRightInd w:val="0"/>
        <w:snapToGrid w:val="0"/>
        <w:spacing w:line="620" w:lineRule="exact"/>
        <w:ind w:firstLineChars="160" w:firstLine="512"/>
        <w:contextualSpacing/>
        <w:rPr>
          <w:rFonts w:ascii="仿宋" w:eastAsia="仿宋" w:hAnsi="仿宋" w:cs="仿宋"/>
          <w:sz w:val="32"/>
          <w:szCs w:val="32"/>
          <w:lang w:val="zh-CN"/>
        </w:rPr>
      </w:pPr>
      <w:r>
        <w:rPr>
          <w:rFonts w:ascii="仿宋" w:eastAsia="仿宋" w:hAnsi="仿宋" w:cs="仿宋" w:hint="eastAsia"/>
          <w:sz w:val="32"/>
          <w:szCs w:val="32"/>
          <w:lang w:val="zh-CN"/>
        </w:rPr>
        <w:t>（二）机构职能</w:t>
      </w:r>
    </w:p>
    <w:p w:rsidR="00194067" w:rsidRDefault="00554D7C">
      <w:pPr>
        <w:spacing w:line="620" w:lineRule="exact"/>
        <w:ind w:firstLine="640"/>
        <w:contextualSpacing/>
        <w:rPr>
          <w:rFonts w:ascii="仿宋" w:eastAsia="仿宋" w:hAnsi="仿宋" w:cs="仿宋"/>
          <w:color w:val="343333"/>
          <w:kern w:val="0"/>
          <w:sz w:val="32"/>
          <w:szCs w:val="32"/>
        </w:rPr>
      </w:pPr>
      <w:r>
        <w:rPr>
          <w:rFonts w:ascii="仿宋" w:eastAsia="仿宋" w:hAnsi="仿宋" w:cs="仿宋" w:hint="eastAsia"/>
          <w:color w:val="343333"/>
          <w:kern w:val="0"/>
          <w:sz w:val="32"/>
          <w:szCs w:val="32"/>
        </w:rPr>
        <w:t>主要职责是：</w:t>
      </w:r>
      <w:r>
        <w:rPr>
          <w:rFonts w:ascii="仿宋" w:eastAsia="仿宋" w:hAnsi="仿宋" w:cs="仿宋" w:hint="eastAsia"/>
          <w:color w:val="343333"/>
          <w:kern w:val="0"/>
          <w:sz w:val="32"/>
          <w:szCs w:val="32"/>
        </w:rPr>
        <w:t>1</w:t>
      </w:r>
      <w:r>
        <w:rPr>
          <w:rFonts w:ascii="仿宋" w:eastAsia="仿宋" w:hAnsi="仿宋" w:cs="仿宋" w:hint="eastAsia"/>
          <w:color w:val="343333"/>
          <w:kern w:val="0"/>
          <w:sz w:val="32"/>
          <w:szCs w:val="32"/>
        </w:rPr>
        <w:t>、贯彻执行党和国家政务服务和公共资源交易的方针、政策、法律、法规以及省委、省政府的决策部署，参与起草有关地方性法规、规章等草案。</w:t>
      </w:r>
      <w:r>
        <w:rPr>
          <w:rFonts w:ascii="仿宋" w:eastAsia="仿宋" w:hAnsi="仿宋" w:cs="仿宋" w:hint="eastAsia"/>
          <w:color w:val="343333"/>
          <w:kern w:val="0"/>
          <w:sz w:val="32"/>
          <w:szCs w:val="32"/>
        </w:rPr>
        <w:t>2</w:t>
      </w:r>
      <w:r>
        <w:rPr>
          <w:rFonts w:ascii="仿宋" w:eastAsia="仿宋" w:hAnsi="仿宋" w:cs="仿宋" w:hint="eastAsia"/>
          <w:color w:val="343333"/>
          <w:kern w:val="0"/>
          <w:sz w:val="32"/>
          <w:szCs w:val="32"/>
        </w:rPr>
        <w:t>、为省政务服务和公共资源交易活动提供场所、设施、信息和现场管理服务，承担省级政务服务和公共资源交易服务平台建设和管理。</w:t>
      </w:r>
      <w:r>
        <w:rPr>
          <w:rFonts w:ascii="仿宋" w:eastAsia="仿宋" w:hAnsi="仿宋" w:cs="仿宋" w:hint="eastAsia"/>
          <w:color w:val="343333"/>
          <w:kern w:val="0"/>
          <w:sz w:val="32"/>
          <w:szCs w:val="32"/>
        </w:rPr>
        <w:t>3</w:t>
      </w:r>
      <w:r>
        <w:rPr>
          <w:rFonts w:ascii="仿宋" w:eastAsia="仿宋" w:hAnsi="仿宋" w:cs="仿宋" w:hint="eastAsia"/>
          <w:color w:val="343333"/>
          <w:kern w:val="0"/>
          <w:sz w:val="32"/>
          <w:szCs w:val="32"/>
        </w:rPr>
        <w:t>、按规定制定省级政务服务和公共资源交易现场管理规章制度、工作流程和服务规范并组织实施，推行政务服务和公共资源交易服务标准化。组织开展进入省级平台的并联审批协调服务工作，对省直各部门（单位）政务服务派驻窗口及人员进行现场监督管理、实施考核；对公共资源</w:t>
      </w:r>
      <w:r>
        <w:rPr>
          <w:rFonts w:ascii="仿宋" w:eastAsia="仿宋" w:hAnsi="仿宋" w:cs="仿宋" w:hint="eastAsia"/>
          <w:color w:val="343333"/>
          <w:kern w:val="0"/>
          <w:sz w:val="32"/>
          <w:szCs w:val="32"/>
        </w:rPr>
        <w:t>项目进场交易机构及人员进行现场监督管理、实施评价。</w:t>
      </w:r>
      <w:r>
        <w:rPr>
          <w:rFonts w:ascii="仿宋" w:eastAsia="仿宋" w:hAnsi="仿宋" w:cs="仿宋" w:hint="eastAsia"/>
          <w:color w:val="343333"/>
          <w:kern w:val="0"/>
          <w:sz w:val="32"/>
          <w:szCs w:val="32"/>
        </w:rPr>
        <w:t>4</w:t>
      </w:r>
      <w:r>
        <w:rPr>
          <w:rFonts w:ascii="仿宋" w:eastAsia="仿宋" w:hAnsi="仿宋" w:cs="仿宋" w:hint="eastAsia"/>
          <w:color w:val="343333"/>
          <w:kern w:val="0"/>
          <w:sz w:val="32"/>
          <w:szCs w:val="32"/>
        </w:rPr>
        <w:t>、按有关规定查验参与公共资源交易活动各方主体资格和进场交易项目相关手续；负责对进入省级交易服务中心的工程建设项目招投标、国有产权交易、矿业权和特许经营权出（转）让等公共资源交易提供现场管理和服务；受委托依法承担有关公共资源项目交易服务工作。</w:t>
      </w:r>
      <w:r>
        <w:rPr>
          <w:rFonts w:ascii="仿宋" w:eastAsia="仿宋" w:hAnsi="仿宋" w:cs="仿宋" w:hint="eastAsia"/>
          <w:color w:val="343333"/>
          <w:kern w:val="0"/>
          <w:sz w:val="32"/>
          <w:szCs w:val="32"/>
        </w:rPr>
        <w:t>5</w:t>
      </w:r>
      <w:r>
        <w:rPr>
          <w:rFonts w:ascii="仿宋" w:eastAsia="仿宋" w:hAnsi="仿宋" w:cs="仿宋" w:hint="eastAsia"/>
          <w:color w:val="343333"/>
          <w:kern w:val="0"/>
          <w:sz w:val="32"/>
          <w:szCs w:val="32"/>
        </w:rPr>
        <w:t>、参与全省进入政务服务</w:t>
      </w:r>
      <w:r>
        <w:rPr>
          <w:rFonts w:ascii="仿宋" w:eastAsia="仿宋" w:hAnsi="仿宋" w:cs="仿宋" w:hint="eastAsia"/>
          <w:color w:val="343333"/>
          <w:kern w:val="0"/>
          <w:sz w:val="32"/>
          <w:szCs w:val="32"/>
        </w:rPr>
        <w:lastRenderedPageBreak/>
        <w:t>和公共资源交易服务系统的综合评标专家库、电子化交易系统、信用评价体系和中介机构库的建设管理工作；建立公共资源交易从业者现场行为公开制度，开展场内信用信息记录、评价并对外发布。</w:t>
      </w:r>
      <w:r>
        <w:rPr>
          <w:rFonts w:ascii="仿宋" w:eastAsia="仿宋" w:hAnsi="仿宋" w:cs="仿宋" w:hint="eastAsia"/>
          <w:color w:val="343333"/>
          <w:kern w:val="0"/>
          <w:sz w:val="32"/>
          <w:szCs w:val="32"/>
        </w:rPr>
        <w:t>6</w:t>
      </w:r>
      <w:r>
        <w:rPr>
          <w:rFonts w:ascii="仿宋" w:eastAsia="仿宋" w:hAnsi="仿宋" w:cs="仿宋" w:hint="eastAsia"/>
          <w:color w:val="343333"/>
          <w:kern w:val="0"/>
          <w:sz w:val="32"/>
          <w:szCs w:val="32"/>
        </w:rPr>
        <w:t>、参与对省直部门（单</w:t>
      </w:r>
      <w:r>
        <w:rPr>
          <w:rFonts w:ascii="仿宋" w:eastAsia="仿宋" w:hAnsi="仿宋" w:cs="仿宋" w:hint="eastAsia"/>
          <w:color w:val="343333"/>
          <w:kern w:val="0"/>
          <w:sz w:val="32"/>
          <w:szCs w:val="32"/>
        </w:rPr>
        <w:t>位）行政审批制度改革情况、政务服务开展情况和公共资源交易综合效益评价、评估工作，为相关行业部门监管提供协助。</w:t>
      </w:r>
      <w:r>
        <w:rPr>
          <w:rFonts w:ascii="仿宋" w:eastAsia="仿宋" w:hAnsi="仿宋" w:cs="仿宋" w:hint="eastAsia"/>
          <w:color w:val="343333"/>
          <w:kern w:val="0"/>
          <w:sz w:val="32"/>
          <w:szCs w:val="32"/>
        </w:rPr>
        <w:t>7</w:t>
      </w:r>
      <w:r>
        <w:rPr>
          <w:rFonts w:ascii="仿宋" w:eastAsia="仿宋" w:hAnsi="仿宋" w:cs="仿宋" w:hint="eastAsia"/>
          <w:color w:val="343333"/>
          <w:kern w:val="0"/>
          <w:sz w:val="32"/>
          <w:szCs w:val="32"/>
        </w:rPr>
        <w:t>、对市、县政务服务和公共资源交易服务中心进行业务指导，参与相关业务工作的调研和培训。</w:t>
      </w:r>
      <w:r>
        <w:rPr>
          <w:rFonts w:ascii="仿宋" w:eastAsia="仿宋" w:hAnsi="仿宋" w:cs="仿宋" w:hint="eastAsia"/>
          <w:color w:val="343333"/>
          <w:kern w:val="0"/>
          <w:sz w:val="32"/>
          <w:szCs w:val="32"/>
        </w:rPr>
        <w:t>8</w:t>
      </w:r>
      <w:r>
        <w:rPr>
          <w:rFonts w:ascii="仿宋" w:eastAsia="仿宋" w:hAnsi="仿宋" w:cs="仿宋" w:hint="eastAsia"/>
          <w:color w:val="343333"/>
          <w:kern w:val="0"/>
          <w:sz w:val="32"/>
          <w:szCs w:val="32"/>
        </w:rPr>
        <w:t>、负责按规定实施现场秩序管理和监督工作，记录、制止违反现场管理制度的行为；按职责分工移送处理违法、违规人员。</w:t>
      </w:r>
      <w:r>
        <w:rPr>
          <w:rFonts w:ascii="仿宋" w:eastAsia="仿宋" w:hAnsi="仿宋" w:cs="仿宋" w:hint="eastAsia"/>
          <w:color w:val="343333"/>
          <w:kern w:val="0"/>
          <w:sz w:val="32"/>
          <w:szCs w:val="32"/>
        </w:rPr>
        <w:t>9</w:t>
      </w:r>
      <w:r>
        <w:rPr>
          <w:rFonts w:ascii="仿宋" w:eastAsia="仿宋" w:hAnsi="仿宋" w:cs="仿宋" w:hint="eastAsia"/>
          <w:color w:val="343333"/>
          <w:kern w:val="0"/>
          <w:sz w:val="32"/>
          <w:szCs w:val="32"/>
        </w:rPr>
        <w:t>、承办省政府交办及有关部门委托办理的其他事项。</w:t>
      </w:r>
    </w:p>
    <w:p w:rsidR="00194067" w:rsidRDefault="00554D7C">
      <w:pPr>
        <w:adjustRightInd w:val="0"/>
        <w:snapToGrid w:val="0"/>
        <w:spacing w:line="620" w:lineRule="exact"/>
        <w:ind w:firstLineChars="160" w:firstLine="512"/>
        <w:contextualSpacing/>
        <w:rPr>
          <w:rFonts w:ascii="仿宋" w:eastAsia="仿宋" w:hAnsi="仿宋" w:cs="仿宋"/>
          <w:sz w:val="32"/>
          <w:szCs w:val="32"/>
          <w:lang w:val="zh-CN"/>
        </w:rPr>
      </w:pPr>
      <w:r>
        <w:rPr>
          <w:rFonts w:ascii="仿宋" w:eastAsia="仿宋" w:hAnsi="仿宋" w:cs="仿宋" w:hint="eastAsia"/>
          <w:sz w:val="32"/>
          <w:szCs w:val="32"/>
          <w:lang w:val="zh-CN"/>
        </w:rPr>
        <w:t>（三）人员概况</w:t>
      </w:r>
    </w:p>
    <w:p w:rsidR="00194067" w:rsidRDefault="00554D7C">
      <w:pPr>
        <w:widowControl/>
        <w:spacing w:line="620" w:lineRule="exact"/>
        <w:ind w:firstLine="640"/>
        <w:contextualSpacing/>
        <w:jc w:val="left"/>
        <w:rPr>
          <w:rFonts w:ascii="仿宋" w:eastAsia="仿宋" w:hAnsi="仿宋" w:cs="仿宋"/>
          <w:color w:val="343333"/>
          <w:kern w:val="0"/>
          <w:sz w:val="32"/>
          <w:szCs w:val="32"/>
        </w:rPr>
      </w:pPr>
      <w:r>
        <w:rPr>
          <w:rFonts w:ascii="仿宋" w:eastAsia="仿宋" w:hAnsi="仿宋" w:cs="仿宋" w:hint="eastAsia"/>
          <w:color w:val="343333"/>
          <w:kern w:val="0"/>
          <w:sz w:val="32"/>
          <w:szCs w:val="32"/>
        </w:rPr>
        <w:t>省中心现有职工</w:t>
      </w:r>
      <w:r>
        <w:rPr>
          <w:rFonts w:ascii="仿宋" w:eastAsia="仿宋" w:hAnsi="仿宋" w:cs="仿宋" w:hint="eastAsia"/>
          <w:color w:val="343333"/>
          <w:kern w:val="0"/>
          <w:sz w:val="32"/>
          <w:szCs w:val="32"/>
        </w:rPr>
        <w:t>87</w:t>
      </w:r>
      <w:r>
        <w:rPr>
          <w:rFonts w:ascii="仿宋" w:eastAsia="仿宋" w:hAnsi="仿宋" w:cs="仿宋" w:hint="eastAsia"/>
          <w:color w:val="343333"/>
          <w:kern w:val="0"/>
          <w:sz w:val="32"/>
          <w:szCs w:val="32"/>
        </w:rPr>
        <w:t>人，其中在职职工</w:t>
      </w:r>
      <w:r>
        <w:rPr>
          <w:rFonts w:ascii="仿宋" w:eastAsia="仿宋" w:hAnsi="仿宋" w:cs="仿宋" w:hint="eastAsia"/>
          <w:color w:val="343333"/>
          <w:kern w:val="0"/>
          <w:sz w:val="32"/>
          <w:szCs w:val="32"/>
        </w:rPr>
        <w:t>8</w:t>
      </w:r>
      <w:r>
        <w:rPr>
          <w:rFonts w:ascii="仿宋" w:eastAsia="仿宋" w:hAnsi="仿宋" w:cs="仿宋" w:hint="eastAsia"/>
          <w:color w:val="343333"/>
          <w:kern w:val="0"/>
          <w:sz w:val="32"/>
          <w:szCs w:val="32"/>
        </w:rPr>
        <w:t>3</w:t>
      </w:r>
      <w:r>
        <w:rPr>
          <w:rFonts w:ascii="仿宋" w:eastAsia="仿宋" w:hAnsi="仿宋" w:cs="仿宋" w:hint="eastAsia"/>
          <w:color w:val="343333"/>
          <w:kern w:val="0"/>
          <w:sz w:val="32"/>
          <w:szCs w:val="32"/>
        </w:rPr>
        <w:t>人，离休职工</w:t>
      </w:r>
      <w:r>
        <w:rPr>
          <w:rFonts w:ascii="仿宋" w:eastAsia="仿宋" w:hAnsi="仿宋" w:cs="仿宋" w:hint="eastAsia"/>
          <w:color w:val="343333"/>
          <w:kern w:val="0"/>
          <w:sz w:val="32"/>
          <w:szCs w:val="32"/>
        </w:rPr>
        <w:t>4</w:t>
      </w:r>
      <w:r>
        <w:rPr>
          <w:rFonts w:ascii="仿宋" w:eastAsia="仿宋" w:hAnsi="仿宋" w:cs="仿宋" w:hint="eastAsia"/>
          <w:color w:val="343333"/>
          <w:kern w:val="0"/>
          <w:sz w:val="32"/>
          <w:szCs w:val="32"/>
        </w:rPr>
        <w:t>人。省直各部门派驻政务服务一线窗口工作人员</w:t>
      </w:r>
      <w:r>
        <w:rPr>
          <w:rFonts w:ascii="仿宋" w:eastAsia="仿宋" w:hAnsi="仿宋" w:cs="仿宋" w:hint="eastAsia"/>
          <w:color w:val="343333"/>
          <w:kern w:val="0"/>
          <w:sz w:val="32"/>
          <w:szCs w:val="32"/>
        </w:rPr>
        <w:t>300</w:t>
      </w:r>
      <w:r>
        <w:rPr>
          <w:rFonts w:ascii="仿宋" w:eastAsia="仿宋" w:hAnsi="仿宋" w:cs="仿宋" w:hint="eastAsia"/>
          <w:color w:val="343333"/>
          <w:kern w:val="0"/>
          <w:sz w:val="32"/>
          <w:szCs w:val="32"/>
        </w:rPr>
        <w:t>余名。</w:t>
      </w:r>
    </w:p>
    <w:p w:rsidR="00194067" w:rsidRDefault="00554D7C">
      <w:pPr>
        <w:adjustRightInd w:val="0"/>
        <w:snapToGrid w:val="0"/>
        <w:spacing w:line="620" w:lineRule="exact"/>
        <w:ind w:left="640"/>
        <w:contextualSpacing/>
        <w:rPr>
          <w:rFonts w:ascii="仿宋" w:eastAsia="仿宋" w:hAnsi="仿宋" w:cs="仿宋"/>
          <w:b/>
          <w:sz w:val="32"/>
          <w:szCs w:val="32"/>
        </w:rPr>
      </w:pPr>
      <w:r>
        <w:rPr>
          <w:rFonts w:ascii="黑体" w:eastAsia="黑体" w:hAnsi="黑体" w:cs="黑体" w:hint="eastAsia"/>
          <w:b/>
          <w:sz w:val="32"/>
          <w:szCs w:val="32"/>
        </w:rPr>
        <w:t>二、部门财政资金收支情况</w:t>
      </w:r>
    </w:p>
    <w:p w:rsidR="00194067" w:rsidRDefault="00554D7C">
      <w:pPr>
        <w:spacing w:line="620" w:lineRule="exact"/>
        <w:ind w:firstLine="640"/>
        <w:contextualSpacing/>
        <w:rPr>
          <w:rFonts w:ascii="仿宋" w:eastAsia="仿宋" w:hAnsi="仿宋" w:cs="仿宋"/>
          <w:sz w:val="32"/>
          <w:szCs w:val="32"/>
          <w:lang w:val="zh-CN"/>
        </w:rPr>
      </w:pPr>
      <w:r>
        <w:rPr>
          <w:rFonts w:ascii="仿宋" w:eastAsia="仿宋" w:hAnsi="仿宋" w:cs="仿宋" w:hint="eastAsia"/>
          <w:sz w:val="32"/>
          <w:szCs w:val="32"/>
          <w:lang w:val="zh-CN"/>
        </w:rPr>
        <w:t>（一）部</w:t>
      </w:r>
      <w:r>
        <w:rPr>
          <w:rFonts w:ascii="仿宋" w:eastAsia="仿宋" w:hAnsi="仿宋" w:cs="仿宋" w:hint="eastAsia"/>
          <w:sz w:val="32"/>
          <w:szCs w:val="32"/>
          <w:lang w:val="zh-CN"/>
        </w:rPr>
        <w:t>门财政资金收入情况</w:t>
      </w:r>
    </w:p>
    <w:p w:rsidR="00194067" w:rsidRDefault="00554D7C">
      <w:pPr>
        <w:spacing w:line="620" w:lineRule="exact"/>
        <w:ind w:firstLine="640"/>
        <w:contextualSpacing/>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color w:val="343333"/>
          <w:kern w:val="0"/>
          <w:sz w:val="32"/>
          <w:szCs w:val="32"/>
        </w:rPr>
        <w:t>省中心</w:t>
      </w:r>
      <w:r>
        <w:rPr>
          <w:rFonts w:ascii="仿宋" w:eastAsia="仿宋" w:hAnsi="仿宋" w:cs="仿宋" w:hint="eastAsia"/>
          <w:sz w:val="32"/>
          <w:szCs w:val="32"/>
        </w:rPr>
        <w:t>财政拨款收入总额为</w:t>
      </w:r>
      <w:r>
        <w:rPr>
          <w:rFonts w:ascii="仿宋" w:eastAsia="仿宋" w:hAnsi="仿宋" w:cs="仿宋" w:hint="eastAsia"/>
          <w:sz w:val="32"/>
          <w:szCs w:val="32"/>
        </w:rPr>
        <w:t>7286.56</w:t>
      </w:r>
      <w:r>
        <w:rPr>
          <w:rFonts w:ascii="仿宋" w:eastAsia="仿宋" w:hAnsi="仿宋" w:cs="仿宋" w:hint="eastAsia"/>
          <w:sz w:val="32"/>
          <w:szCs w:val="32"/>
        </w:rPr>
        <w:t>万元。</w:t>
      </w:r>
    </w:p>
    <w:p w:rsidR="00194067" w:rsidRDefault="00554D7C">
      <w:pPr>
        <w:spacing w:line="620" w:lineRule="exact"/>
        <w:ind w:firstLine="640"/>
        <w:contextualSpacing/>
        <w:rPr>
          <w:rFonts w:ascii="仿宋" w:eastAsia="仿宋" w:hAnsi="仿宋" w:cs="仿宋"/>
          <w:sz w:val="32"/>
          <w:szCs w:val="32"/>
          <w:lang w:val="zh-CN"/>
        </w:rPr>
      </w:pPr>
      <w:r>
        <w:rPr>
          <w:rFonts w:ascii="仿宋" w:eastAsia="仿宋" w:hAnsi="仿宋" w:cs="仿宋" w:hint="eastAsia"/>
          <w:sz w:val="32"/>
          <w:szCs w:val="32"/>
          <w:lang w:val="zh-CN"/>
        </w:rPr>
        <w:t>（二）部门财政资金支出情况</w:t>
      </w:r>
    </w:p>
    <w:p w:rsidR="00194067" w:rsidRDefault="00554D7C">
      <w:pPr>
        <w:spacing w:line="620" w:lineRule="exact"/>
        <w:ind w:firstLine="640"/>
        <w:contextualSpacing/>
        <w:rPr>
          <w:rFonts w:ascii="仿宋" w:eastAsia="仿宋" w:hAnsi="仿宋" w:cs="仿宋"/>
          <w:sz w:val="32"/>
          <w:szCs w:val="32"/>
        </w:rPr>
      </w:pPr>
      <w:r>
        <w:rPr>
          <w:rFonts w:ascii="仿宋" w:eastAsia="仿宋" w:hAnsi="仿宋" w:cs="仿宋" w:hint="eastAsia"/>
          <w:sz w:val="32"/>
          <w:szCs w:val="32"/>
          <w:lang w:val="zh-CN"/>
        </w:rPr>
        <w:t>201</w:t>
      </w:r>
      <w:r>
        <w:rPr>
          <w:rFonts w:ascii="仿宋" w:eastAsia="仿宋" w:hAnsi="仿宋" w:cs="仿宋" w:hint="eastAsia"/>
          <w:sz w:val="32"/>
          <w:szCs w:val="32"/>
        </w:rPr>
        <w:t>8</w:t>
      </w:r>
      <w:r>
        <w:rPr>
          <w:rFonts w:ascii="仿宋" w:eastAsia="仿宋" w:hAnsi="仿宋" w:cs="仿宋" w:hint="eastAsia"/>
          <w:sz w:val="32"/>
          <w:szCs w:val="32"/>
          <w:lang w:val="zh-CN"/>
        </w:rPr>
        <w:t>年</w:t>
      </w:r>
      <w:r>
        <w:rPr>
          <w:rFonts w:ascii="仿宋" w:eastAsia="仿宋" w:hAnsi="仿宋" w:cs="仿宋" w:hint="eastAsia"/>
          <w:color w:val="343333"/>
          <w:kern w:val="0"/>
          <w:sz w:val="32"/>
          <w:szCs w:val="32"/>
        </w:rPr>
        <w:t>省中心</w:t>
      </w:r>
      <w:r>
        <w:rPr>
          <w:rFonts w:ascii="仿宋" w:eastAsia="仿宋" w:hAnsi="仿宋" w:cs="仿宋" w:hint="eastAsia"/>
          <w:sz w:val="32"/>
          <w:szCs w:val="32"/>
        </w:rPr>
        <w:t>财政资金支出</w:t>
      </w:r>
      <w:r>
        <w:rPr>
          <w:rFonts w:ascii="仿宋" w:eastAsia="仿宋" w:hAnsi="仿宋" w:cs="仿宋" w:hint="eastAsia"/>
          <w:sz w:val="32"/>
          <w:szCs w:val="32"/>
        </w:rPr>
        <w:t>7286.56</w:t>
      </w:r>
      <w:r>
        <w:rPr>
          <w:rFonts w:ascii="仿宋" w:eastAsia="仿宋" w:hAnsi="仿宋" w:cs="仿宋" w:hint="eastAsia"/>
          <w:sz w:val="32"/>
          <w:szCs w:val="32"/>
        </w:rPr>
        <w:t>万元。财政资金支出主要用于保障该部门机构正常运转、完成日常工作任务以及承担全省</w:t>
      </w:r>
      <w:r>
        <w:rPr>
          <w:rFonts w:ascii="仿宋" w:eastAsia="仿宋" w:hAnsi="仿宋" w:cs="仿宋" w:hint="eastAsia"/>
          <w:color w:val="343333"/>
          <w:kern w:val="0"/>
          <w:sz w:val="32"/>
          <w:szCs w:val="32"/>
        </w:rPr>
        <w:t>政务服务和</w:t>
      </w:r>
      <w:r>
        <w:rPr>
          <w:rFonts w:ascii="仿宋" w:eastAsia="仿宋" w:hAnsi="仿宋" w:cs="仿宋" w:hint="eastAsia"/>
          <w:sz w:val="32"/>
          <w:szCs w:val="32"/>
        </w:rPr>
        <w:t>公共资源交易服务中心事业发展相关工作。</w:t>
      </w:r>
      <w:r>
        <w:rPr>
          <w:rFonts w:ascii="仿宋" w:eastAsia="仿宋" w:hAnsi="仿宋" w:cs="仿宋" w:hint="eastAsia"/>
          <w:sz w:val="32"/>
          <w:szCs w:val="32"/>
        </w:rPr>
        <w:t xml:space="preserve">  </w:t>
      </w:r>
    </w:p>
    <w:p w:rsidR="00194067" w:rsidRDefault="00554D7C">
      <w:pPr>
        <w:spacing w:line="620" w:lineRule="exact"/>
        <w:ind w:firstLine="640"/>
        <w:contextualSpacing/>
        <w:rPr>
          <w:rFonts w:ascii="仿宋" w:eastAsia="仿宋" w:hAnsi="仿宋" w:cs="仿宋"/>
          <w:sz w:val="32"/>
          <w:szCs w:val="32"/>
        </w:rPr>
      </w:pPr>
      <w:r>
        <w:rPr>
          <w:rFonts w:ascii="仿宋" w:eastAsia="仿宋" w:hAnsi="仿宋" w:cs="仿宋" w:hint="eastAsia"/>
          <w:sz w:val="32"/>
          <w:szCs w:val="32"/>
        </w:rPr>
        <w:lastRenderedPageBreak/>
        <w:t>按支出功能分类主要用于以下方面</w:t>
      </w:r>
      <w:r>
        <w:rPr>
          <w:rFonts w:ascii="仿宋" w:eastAsia="仿宋" w:hAnsi="仿宋" w:cs="仿宋" w:hint="eastAsia"/>
          <w:sz w:val="32"/>
          <w:szCs w:val="32"/>
        </w:rPr>
        <w:t>:</w:t>
      </w:r>
    </w:p>
    <w:p w:rsidR="00194067" w:rsidRDefault="00554D7C">
      <w:pPr>
        <w:spacing w:line="620" w:lineRule="exact"/>
        <w:ind w:firstLine="640"/>
        <w:contextualSpacing/>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一般公共服务支出</w:t>
      </w:r>
      <w:r>
        <w:rPr>
          <w:rFonts w:ascii="仿宋" w:eastAsia="仿宋" w:hAnsi="仿宋" w:cs="仿宋" w:hint="eastAsia"/>
          <w:sz w:val="32"/>
          <w:szCs w:val="32"/>
        </w:rPr>
        <w:t>6271.52</w:t>
      </w:r>
      <w:r>
        <w:rPr>
          <w:rFonts w:ascii="仿宋" w:eastAsia="仿宋" w:hAnsi="仿宋" w:cs="仿宋" w:hint="eastAsia"/>
          <w:sz w:val="32"/>
          <w:szCs w:val="32"/>
        </w:rPr>
        <w:t>万元，主要用于</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省政务服务和公共资源交易服务中心服务大厅运行经费</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完成本年度交易项目所需的开标评标工作经费；</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省政务服务和公共资源交易服务中心对市县政务和公共资源平台建设的指导工作；</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为提高中心自身业务水平，邀请有关招投标法律法规政策方面的专家来</w:t>
      </w:r>
      <w:proofErr w:type="gramStart"/>
      <w:r>
        <w:rPr>
          <w:rFonts w:ascii="仿宋" w:eastAsia="仿宋" w:hAnsi="仿宋" w:cs="仿宋" w:hint="eastAsia"/>
          <w:sz w:val="32"/>
          <w:szCs w:val="32"/>
        </w:rPr>
        <w:t>省交易</w:t>
      </w:r>
      <w:proofErr w:type="gramEnd"/>
      <w:r>
        <w:rPr>
          <w:rFonts w:ascii="仿宋" w:eastAsia="仿宋" w:hAnsi="仿宋" w:cs="仿宋" w:hint="eastAsia"/>
          <w:sz w:val="32"/>
          <w:szCs w:val="32"/>
        </w:rPr>
        <w:t>中心进行工作指导，同时也派出中心工作人员</w:t>
      </w:r>
      <w:r>
        <w:rPr>
          <w:rFonts w:ascii="仿宋" w:eastAsia="仿宋" w:hAnsi="仿宋" w:cs="仿宋" w:hint="eastAsia"/>
          <w:sz w:val="32"/>
          <w:szCs w:val="32"/>
        </w:rPr>
        <w:t>到</w:t>
      </w:r>
      <w:r>
        <w:rPr>
          <w:rFonts w:ascii="仿宋" w:eastAsia="仿宋" w:hAnsi="仿宋" w:cs="仿宋" w:hint="eastAsia"/>
          <w:sz w:val="32"/>
          <w:szCs w:val="32"/>
        </w:rPr>
        <w:t>外省先进单位学习相关法律法规政策</w:t>
      </w:r>
      <w:r>
        <w:rPr>
          <w:rFonts w:ascii="仿宋" w:eastAsia="仿宋" w:hAnsi="仿宋" w:cs="仿宋" w:hint="eastAsia"/>
          <w:sz w:val="32"/>
          <w:szCs w:val="32"/>
        </w:rPr>
        <w:t>和创新举措</w:t>
      </w:r>
      <w:r>
        <w:rPr>
          <w:rFonts w:ascii="仿宋" w:eastAsia="仿宋" w:hAnsi="仿宋" w:cs="仿宋" w:hint="eastAsia"/>
          <w:sz w:val="32"/>
          <w:szCs w:val="32"/>
        </w:rPr>
        <w:t>，并就交易监督管理等工作进行交流；</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公共资源电子化交易网站的建设和网络维护工作</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）政务服务和公共资源交易服务平台一体化平台建设推广工作；（</w:t>
      </w:r>
      <w:r>
        <w:rPr>
          <w:rFonts w:ascii="仿宋" w:eastAsia="仿宋" w:hAnsi="仿宋" w:cs="仿宋" w:hint="eastAsia"/>
          <w:sz w:val="32"/>
          <w:szCs w:val="32"/>
        </w:rPr>
        <w:t>7</w:t>
      </w:r>
      <w:r>
        <w:rPr>
          <w:rFonts w:ascii="仿宋" w:eastAsia="仿宋" w:hAnsi="仿宋" w:cs="仿宋" w:hint="eastAsia"/>
          <w:sz w:val="32"/>
          <w:szCs w:val="32"/>
        </w:rPr>
        <w:t>）保障党建日常工作党费不足部分的支出</w:t>
      </w:r>
      <w:r>
        <w:rPr>
          <w:rFonts w:ascii="仿宋" w:eastAsia="仿宋" w:hAnsi="仿宋" w:cs="仿宋" w:hint="eastAsia"/>
          <w:sz w:val="32"/>
          <w:szCs w:val="32"/>
        </w:rPr>
        <w:t>。</w:t>
      </w:r>
    </w:p>
    <w:p w:rsidR="00194067" w:rsidRDefault="00554D7C">
      <w:pPr>
        <w:spacing w:line="620" w:lineRule="exact"/>
        <w:ind w:firstLine="640"/>
        <w:contextualSpacing/>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社会保障和就业支出</w:t>
      </w:r>
      <w:r>
        <w:rPr>
          <w:rFonts w:ascii="仿宋" w:eastAsia="仿宋" w:hAnsi="仿宋" w:cs="仿宋" w:hint="eastAsia"/>
          <w:sz w:val="32"/>
          <w:szCs w:val="32"/>
        </w:rPr>
        <w:t>607.99</w:t>
      </w:r>
      <w:r>
        <w:rPr>
          <w:rFonts w:ascii="仿宋" w:eastAsia="仿宋" w:hAnsi="仿宋" w:cs="仿宋" w:hint="eastAsia"/>
          <w:sz w:val="32"/>
          <w:szCs w:val="32"/>
        </w:rPr>
        <w:t>万元，主要用于中心离退休职工工资、津贴补贴</w:t>
      </w:r>
      <w:r>
        <w:rPr>
          <w:rFonts w:ascii="仿宋" w:eastAsia="仿宋" w:hAnsi="仿宋" w:cs="仿宋" w:hint="eastAsia"/>
          <w:sz w:val="32"/>
          <w:szCs w:val="32"/>
        </w:rPr>
        <w:t>、在职职工养老保险和职业年金</w:t>
      </w:r>
      <w:r>
        <w:rPr>
          <w:rFonts w:ascii="仿宋" w:eastAsia="仿宋" w:hAnsi="仿宋" w:cs="仿宋" w:hint="eastAsia"/>
          <w:sz w:val="32"/>
          <w:szCs w:val="32"/>
        </w:rPr>
        <w:t>等。</w:t>
      </w:r>
    </w:p>
    <w:p w:rsidR="00194067" w:rsidRDefault="00554D7C">
      <w:pPr>
        <w:spacing w:line="620" w:lineRule="exact"/>
        <w:ind w:firstLine="640"/>
        <w:contextualSpacing/>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医疗卫生支出</w:t>
      </w:r>
      <w:r>
        <w:rPr>
          <w:rFonts w:ascii="仿宋" w:eastAsia="仿宋" w:hAnsi="仿宋" w:cs="仿宋" w:hint="eastAsia"/>
          <w:sz w:val="32"/>
          <w:szCs w:val="32"/>
        </w:rPr>
        <w:t>149.54</w:t>
      </w:r>
      <w:r>
        <w:rPr>
          <w:rFonts w:ascii="仿宋" w:eastAsia="仿宋" w:hAnsi="仿宋" w:cs="仿宋" w:hint="eastAsia"/>
          <w:sz w:val="32"/>
          <w:szCs w:val="32"/>
        </w:rPr>
        <w:t>万元，主要用于中心职工医疗保险支出。</w:t>
      </w:r>
    </w:p>
    <w:p w:rsidR="00194067" w:rsidRDefault="00554D7C">
      <w:pPr>
        <w:spacing w:line="620" w:lineRule="exact"/>
        <w:ind w:firstLine="640"/>
        <w:contextualSpacing/>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住房保障支出</w:t>
      </w:r>
      <w:r>
        <w:rPr>
          <w:rFonts w:ascii="仿宋" w:eastAsia="仿宋" w:hAnsi="仿宋" w:cs="仿宋" w:hint="eastAsia"/>
          <w:sz w:val="32"/>
          <w:szCs w:val="32"/>
        </w:rPr>
        <w:t>236.02</w:t>
      </w:r>
      <w:r>
        <w:rPr>
          <w:rFonts w:ascii="仿宋" w:eastAsia="仿宋" w:hAnsi="仿宋" w:cs="仿宋" w:hint="eastAsia"/>
          <w:sz w:val="32"/>
          <w:szCs w:val="32"/>
        </w:rPr>
        <w:t>万元，主要用于中心职工住房公积金、购房补贴支出。</w:t>
      </w:r>
    </w:p>
    <w:p w:rsidR="00194067" w:rsidRDefault="00554D7C">
      <w:pPr>
        <w:spacing w:line="620" w:lineRule="exact"/>
        <w:ind w:firstLine="640"/>
        <w:contextualSpacing/>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lang w:val="zh-CN"/>
        </w:rPr>
        <w:t>教育支出</w:t>
      </w:r>
      <w:r>
        <w:rPr>
          <w:rFonts w:ascii="仿宋" w:eastAsia="仿宋" w:hAnsi="仿宋" w:cs="仿宋" w:hint="eastAsia"/>
          <w:sz w:val="32"/>
          <w:szCs w:val="32"/>
        </w:rPr>
        <w:t>21.5</w:t>
      </w:r>
      <w:r>
        <w:rPr>
          <w:rFonts w:ascii="仿宋" w:eastAsia="仿宋" w:hAnsi="仿宋" w:cs="仿宋" w:hint="eastAsia"/>
          <w:sz w:val="32"/>
          <w:szCs w:val="32"/>
          <w:lang w:val="zh-CN"/>
        </w:rPr>
        <w:t>万元</w:t>
      </w:r>
      <w:r>
        <w:rPr>
          <w:rFonts w:ascii="仿宋" w:eastAsia="仿宋" w:hAnsi="仿宋" w:cs="仿宋" w:hint="eastAsia"/>
          <w:sz w:val="32"/>
          <w:szCs w:val="32"/>
        </w:rPr>
        <w:t>，</w:t>
      </w:r>
      <w:r>
        <w:rPr>
          <w:rFonts w:ascii="仿宋" w:eastAsia="仿宋" w:hAnsi="仿宋" w:cs="仿宋" w:hint="eastAsia"/>
          <w:sz w:val="32"/>
          <w:szCs w:val="32"/>
          <w:lang w:val="zh-CN"/>
        </w:rPr>
        <w:t>主要用于</w:t>
      </w:r>
      <w:r>
        <w:rPr>
          <w:rFonts w:ascii="仿宋" w:eastAsia="仿宋" w:hAnsi="仿宋" w:cs="仿宋" w:hint="eastAsia"/>
          <w:sz w:val="32"/>
          <w:szCs w:val="32"/>
        </w:rPr>
        <w:t>开展招投标、政府采购、党务等工作对业务人员和党员进行培训。</w:t>
      </w:r>
    </w:p>
    <w:p w:rsidR="00194067" w:rsidRDefault="00554D7C">
      <w:pPr>
        <w:spacing w:line="620" w:lineRule="exact"/>
        <w:ind w:left="640"/>
        <w:contextualSpacing/>
        <w:rPr>
          <w:rFonts w:ascii="仿宋" w:eastAsia="仿宋" w:hAnsi="仿宋" w:cs="仿宋"/>
          <w:b/>
          <w:sz w:val="32"/>
          <w:szCs w:val="32"/>
        </w:rPr>
      </w:pPr>
      <w:r>
        <w:rPr>
          <w:rFonts w:ascii="黑体" w:eastAsia="黑体" w:hAnsi="黑体" w:cs="黑体" w:hint="eastAsia"/>
          <w:b/>
          <w:sz w:val="32"/>
          <w:szCs w:val="32"/>
        </w:rPr>
        <w:t>三、部门整体预算绩效管理情况</w:t>
      </w:r>
    </w:p>
    <w:p w:rsidR="00194067" w:rsidRDefault="00554D7C">
      <w:pPr>
        <w:spacing w:line="620" w:lineRule="exact"/>
        <w:ind w:left="640"/>
        <w:contextualSpacing/>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一</w:t>
      </w:r>
      <w:r>
        <w:rPr>
          <w:rFonts w:ascii="仿宋" w:eastAsia="仿宋" w:hAnsi="仿宋" w:cs="仿宋" w:hint="eastAsia"/>
          <w:sz w:val="32"/>
          <w:szCs w:val="32"/>
        </w:rPr>
        <w:t>）部门预算管理</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、预算编制</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）目标制定</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年，在省委、省政府坚强领导下，中心党委全面贯彻党的十九大精神，落实省第十一次党代会、省委十一届三次、四次全会精神，紧紧围绕省委省政府决策部署，全面推进“</w:t>
      </w:r>
      <w:r>
        <w:rPr>
          <w:rFonts w:ascii="仿宋" w:eastAsia="仿宋" w:hAnsi="仿宋" w:cs="仿宋" w:hint="eastAsia"/>
          <w:sz w:val="32"/>
          <w:szCs w:val="32"/>
        </w:rPr>
        <w:t>互联网</w:t>
      </w:r>
      <w:r>
        <w:rPr>
          <w:rFonts w:ascii="仿宋" w:eastAsia="仿宋" w:hAnsi="仿宋" w:cs="仿宋" w:hint="eastAsia"/>
          <w:sz w:val="32"/>
          <w:szCs w:val="32"/>
        </w:rPr>
        <w:t>+</w:t>
      </w:r>
      <w:r>
        <w:rPr>
          <w:rFonts w:ascii="仿宋" w:eastAsia="仿宋" w:hAnsi="仿宋" w:cs="仿宋" w:hint="eastAsia"/>
          <w:sz w:val="32"/>
          <w:szCs w:val="32"/>
        </w:rPr>
        <w:t>政务服务”、行政审批便民化以及重点领域预防腐败制度建设等指示精神，狠抓“最多跑一次”“一网通办”“一网一门一次”落地，深入开展“减证便民”行动，持续推进公共资源阳光交易，优化营商环境，助推服务型政府建设等工作，制定中心目标任务。目标任务的制定与国家政策法规、中心职责、中心中长期规划相符，全面反映了中心目标任务完成和预期效益情况。</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目标完成</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年中心总体目标任务基本完成，着重提升了以下四个方面：</w:t>
      </w:r>
    </w:p>
    <w:p w:rsidR="00194067" w:rsidRDefault="00554D7C">
      <w:pPr>
        <w:spacing w:line="640" w:lineRule="exact"/>
        <w:ind w:firstLineChars="200" w:firstLine="643"/>
        <w:rPr>
          <w:rFonts w:ascii="仿宋" w:eastAsia="仿宋" w:hAnsi="仿宋" w:cs="仿宋"/>
          <w:sz w:val="32"/>
          <w:szCs w:val="32"/>
        </w:rPr>
      </w:pPr>
      <w:r>
        <w:rPr>
          <w:rFonts w:ascii="仿宋" w:eastAsia="仿宋" w:hAnsi="仿宋" w:cs="仿宋" w:hint="eastAsia"/>
          <w:b/>
          <w:bCs/>
          <w:sz w:val="32"/>
          <w:szCs w:val="32"/>
        </w:rPr>
        <w:t>一是服务态度。</w:t>
      </w:r>
      <w:r>
        <w:rPr>
          <w:rFonts w:ascii="仿宋" w:eastAsia="仿宋" w:hAnsi="仿宋" w:cs="仿宋" w:hint="eastAsia"/>
          <w:sz w:val="32"/>
          <w:szCs w:val="32"/>
        </w:rPr>
        <w:t>坚持树立政府“窗口”形象，不断改善服务态度，</w:t>
      </w:r>
      <w:r>
        <w:rPr>
          <w:rFonts w:ascii="仿宋" w:eastAsia="仿宋" w:hAnsi="仿宋" w:cs="仿宋" w:hint="eastAsia"/>
          <w:spacing w:val="10"/>
          <w:sz w:val="32"/>
          <w:szCs w:val="32"/>
          <w:lang w:bidi="ar"/>
        </w:rPr>
        <w:t>坚决杜绝“管卡压”变“推绕拖”，遏制窗口服务“四风”新表现，进一步转变工作作风和服务态度，</w:t>
      </w:r>
      <w:r>
        <w:rPr>
          <w:rFonts w:ascii="仿宋" w:eastAsia="仿宋" w:hAnsi="仿宋" w:cs="仿宋" w:hint="eastAsia"/>
          <w:sz w:val="32"/>
          <w:szCs w:val="32"/>
        </w:rPr>
        <w:t>确保实</w:t>
      </w:r>
      <w:r>
        <w:rPr>
          <w:rFonts w:ascii="仿宋" w:eastAsia="仿宋" w:hAnsi="仿宋" w:cs="仿宋" w:hint="eastAsia"/>
          <w:spacing w:val="10"/>
          <w:sz w:val="32"/>
          <w:szCs w:val="32"/>
          <w:lang w:bidi="ar"/>
        </w:rPr>
        <w:t>现“门好进、脸好看、事好办”。</w:t>
      </w:r>
      <w:r>
        <w:rPr>
          <w:rFonts w:ascii="仿宋" w:eastAsia="仿宋" w:hAnsi="仿宋" w:cs="仿宋" w:hint="eastAsia"/>
          <w:spacing w:val="10"/>
          <w:sz w:val="32"/>
          <w:szCs w:val="32"/>
          <w:lang w:bidi="ar"/>
        </w:rPr>
        <w:t>2018</w:t>
      </w:r>
      <w:r>
        <w:rPr>
          <w:rFonts w:ascii="仿宋" w:eastAsia="仿宋" w:hAnsi="仿宋" w:cs="仿宋" w:hint="eastAsia"/>
          <w:spacing w:val="10"/>
          <w:sz w:val="32"/>
          <w:szCs w:val="32"/>
          <w:lang w:bidi="ar"/>
        </w:rPr>
        <w:t>年群众评议满意率达到</w:t>
      </w:r>
      <w:r>
        <w:rPr>
          <w:rFonts w:ascii="仿宋" w:eastAsia="仿宋" w:hAnsi="仿宋" w:cs="仿宋" w:hint="eastAsia"/>
          <w:spacing w:val="10"/>
          <w:sz w:val="32"/>
          <w:szCs w:val="32"/>
          <w:lang w:bidi="ar"/>
        </w:rPr>
        <w:t>100%</w:t>
      </w:r>
      <w:r>
        <w:rPr>
          <w:rFonts w:ascii="仿宋" w:eastAsia="仿宋" w:hAnsi="仿宋" w:cs="仿宋" w:hint="eastAsia"/>
          <w:spacing w:val="10"/>
          <w:sz w:val="32"/>
          <w:szCs w:val="32"/>
          <w:lang w:bidi="ar"/>
        </w:rPr>
        <w:t>。</w:t>
      </w:r>
    </w:p>
    <w:p w:rsidR="00194067" w:rsidRDefault="00554D7C">
      <w:pPr>
        <w:spacing w:line="640" w:lineRule="exact"/>
        <w:ind w:firstLineChars="200" w:firstLine="643"/>
        <w:rPr>
          <w:rFonts w:ascii="仿宋" w:eastAsia="仿宋" w:hAnsi="仿宋" w:cs="仿宋"/>
          <w:spacing w:val="11"/>
          <w:sz w:val="32"/>
          <w:szCs w:val="32"/>
        </w:rPr>
      </w:pPr>
      <w:r>
        <w:rPr>
          <w:rFonts w:ascii="仿宋" w:eastAsia="仿宋" w:hAnsi="仿宋" w:cs="仿宋" w:hint="eastAsia"/>
          <w:b/>
          <w:bCs/>
          <w:sz w:val="32"/>
          <w:szCs w:val="32"/>
        </w:rPr>
        <w:t>二是服务能力。</w:t>
      </w:r>
      <w:r>
        <w:rPr>
          <w:rFonts w:ascii="仿宋" w:eastAsia="仿宋" w:hAnsi="仿宋" w:cs="仿宋" w:hint="eastAsia"/>
          <w:spacing w:val="10"/>
          <w:sz w:val="32"/>
          <w:szCs w:val="32"/>
          <w:lang w:bidi="ar"/>
        </w:rPr>
        <w:t>不断深化一体化政务服务平台建设，</w:t>
      </w:r>
      <w:r>
        <w:rPr>
          <w:rFonts w:ascii="仿宋" w:eastAsia="仿宋" w:hAnsi="仿宋" w:cs="仿宋" w:hint="eastAsia"/>
          <w:spacing w:val="10"/>
          <w:sz w:val="32"/>
          <w:szCs w:val="32"/>
          <w:lang w:bidi="ar"/>
        </w:rPr>
        <w:lastRenderedPageBreak/>
        <w:t>过半事项实现“全程网办”，</w:t>
      </w:r>
      <w:r>
        <w:rPr>
          <w:rFonts w:ascii="仿宋" w:eastAsia="仿宋" w:hAnsi="仿宋" w:cs="仿宋" w:hint="eastAsia"/>
          <w:spacing w:val="11"/>
          <w:sz w:val="32"/>
          <w:szCs w:val="32"/>
        </w:rPr>
        <w:t>15</w:t>
      </w:r>
      <w:r>
        <w:rPr>
          <w:rFonts w:ascii="仿宋" w:eastAsia="仿宋" w:hAnsi="仿宋" w:cs="仿宋" w:hint="eastAsia"/>
          <w:spacing w:val="11"/>
          <w:sz w:val="32"/>
          <w:szCs w:val="32"/>
        </w:rPr>
        <w:t>个省级部门完成业务专用对接，部分事项开通在线支付功能，省直部门</w:t>
      </w:r>
      <w:r>
        <w:rPr>
          <w:rFonts w:ascii="仿宋" w:eastAsia="仿宋" w:hAnsi="仿宋" w:cs="仿宋" w:hint="eastAsia"/>
          <w:spacing w:val="11"/>
          <w:sz w:val="32"/>
          <w:szCs w:val="32"/>
        </w:rPr>
        <w:t>503</w:t>
      </w:r>
      <w:r>
        <w:rPr>
          <w:rFonts w:ascii="仿宋" w:eastAsia="仿宋" w:hAnsi="仿宋" w:cs="仿宋" w:hint="eastAsia"/>
          <w:spacing w:val="11"/>
          <w:sz w:val="32"/>
          <w:szCs w:val="32"/>
        </w:rPr>
        <w:t>个证照模板配置完成。</w:t>
      </w:r>
      <w:r>
        <w:rPr>
          <w:rFonts w:ascii="仿宋" w:eastAsia="仿宋" w:hAnsi="仿宋" w:cs="仿宋" w:hint="eastAsia"/>
          <w:sz w:val="32"/>
          <w:szCs w:val="32"/>
        </w:rPr>
        <w:t>公共资源交易全省“一张网”基本建成，实现异地远程评标常态化，实现公共资源交易全流程电子化。完成省级</w:t>
      </w:r>
      <w:r>
        <w:rPr>
          <w:rFonts w:ascii="仿宋" w:eastAsia="仿宋" w:hAnsi="仿宋" w:cs="仿宋" w:hint="eastAsia"/>
          <w:sz w:val="32"/>
          <w:szCs w:val="32"/>
        </w:rPr>
        <w:t>12345</w:t>
      </w:r>
      <w:r>
        <w:rPr>
          <w:rFonts w:ascii="仿宋" w:eastAsia="仿宋" w:hAnsi="仿宋" w:cs="仿宋" w:hint="eastAsia"/>
          <w:sz w:val="32"/>
          <w:szCs w:val="32"/>
        </w:rPr>
        <w:t>政务服务热线平台建设</w:t>
      </w:r>
      <w:r>
        <w:rPr>
          <w:rFonts w:ascii="仿宋" w:eastAsia="仿宋" w:hAnsi="仿宋" w:cs="仿宋" w:hint="eastAsia"/>
          <w:sz w:val="32"/>
          <w:szCs w:val="32"/>
        </w:rPr>
        <w:t>。</w:t>
      </w:r>
    </w:p>
    <w:p w:rsidR="00194067" w:rsidRDefault="00554D7C">
      <w:pPr>
        <w:spacing w:line="640" w:lineRule="exact"/>
        <w:ind w:firstLineChars="200" w:firstLine="643"/>
        <w:rPr>
          <w:rFonts w:ascii="仿宋" w:eastAsia="仿宋" w:hAnsi="仿宋" w:cs="仿宋"/>
          <w:kern w:val="0"/>
          <w:sz w:val="32"/>
          <w:szCs w:val="32"/>
        </w:rPr>
      </w:pPr>
      <w:r>
        <w:rPr>
          <w:rFonts w:ascii="仿宋" w:eastAsia="仿宋" w:hAnsi="仿宋" w:cs="仿宋" w:hint="eastAsia"/>
          <w:b/>
          <w:bCs/>
          <w:sz w:val="32"/>
          <w:szCs w:val="32"/>
        </w:rPr>
        <w:t>三是服务效率。</w:t>
      </w:r>
      <w:r>
        <w:rPr>
          <w:rFonts w:ascii="仿宋" w:eastAsia="仿宋" w:hAnsi="仿宋" w:cs="仿宋" w:hint="eastAsia"/>
          <w:spacing w:val="10"/>
          <w:kern w:val="0"/>
          <w:sz w:val="32"/>
          <w:szCs w:val="32"/>
        </w:rPr>
        <w:t>实现一体化政务服务</w:t>
      </w:r>
      <w:proofErr w:type="gramStart"/>
      <w:r>
        <w:rPr>
          <w:rFonts w:ascii="仿宋" w:eastAsia="仿宋" w:hAnsi="仿宋" w:cs="仿宋" w:hint="eastAsia"/>
          <w:spacing w:val="10"/>
          <w:kern w:val="0"/>
          <w:sz w:val="32"/>
          <w:szCs w:val="32"/>
        </w:rPr>
        <w:t>平台省</w:t>
      </w:r>
      <w:proofErr w:type="gramEnd"/>
      <w:r>
        <w:rPr>
          <w:rFonts w:ascii="仿宋" w:eastAsia="仿宋" w:hAnsi="仿宋" w:cs="仿宋" w:hint="eastAsia"/>
          <w:spacing w:val="10"/>
          <w:kern w:val="0"/>
          <w:sz w:val="32"/>
          <w:szCs w:val="32"/>
        </w:rPr>
        <w:t>市县乡村全覆</w:t>
      </w:r>
      <w:r>
        <w:rPr>
          <w:rFonts w:ascii="仿宋" w:eastAsia="仿宋" w:hAnsi="仿宋" w:cs="仿宋" w:hint="eastAsia"/>
          <w:spacing w:val="10"/>
          <w:kern w:val="0"/>
          <w:sz w:val="32"/>
          <w:szCs w:val="32"/>
        </w:rPr>
        <w:t>盖，办理提速</w:t>
      </w:r>
      <w:r>
        <w:rPr>
          <w:rFonts w:ascii="仿宋" w:eastAsia="仿宋" w:hAnsi="仿宋" w:cs="仿宋" w:hint="eastAsia"/>
          <w:spacing w:val="10"/>
          <w:kern w:val="0"/>
          <w:sz w:val="32"/>
          <w:szCs w:val="32"/>
        </w:rPr>
        <w:t>53.36%</w:t>
      </w:r>
      <w:r>
        <w:rPr>
          <w:rFonts w:ascii="仿宋" w:eastAsia="仿宋" w:hAnsi="仿宋" w:cs="仿宋" w:hint="eastAsia"/>
          <w:spacing w:val="10"/>
          <w:kern w:val="0"/>
          <w:sz w:val="32"/>
          <w:szCs w:val="32"/>
        </w:rPr>
        <w:t>；全面启动</w:t>
      </w:r>
      <w:proofErr w:type="gramStart"/>
      <w:r>
        <w:rPr>
          <w:rFonts w:ascii="仿宋" w:eastAsia="仿宋" w:hAnsi="仿宋" w:cs="仿宋" w:hint="eastAsia"/>
          <w:spacing w:val="10"/>
          <w:kern w:val="0"/>
          <w:sz w:val="32"/>
          <w:szCs w:val="32"/>
        </w:rPr>
        <w:t>一窗制改革</w:t>
      </w:r>
      <w:proofErr w:type="gramEnd"/>
      <w:r>
        <w:rPr>
          <w:rFonts w:ascii="仿宋" w:eastAsia="仿宋" w:hAnsi="仿宋" w:cs="仿宋" w:hint="eastAsia"/>
          <w:spacing w:val="10"/>
          <w:kern w:val="0"/>
          <w:sz w:val="32"/>
          <w:szCs w:val="32"/>
        </w:rPr>
        <w:t>，形成</w:t>
      </w:r>
      <w:r>
        <w:rPr>
          <w:rFonts w:ascii="仿宋" w:eastAsia="仿宋" w:hAnsi="仿宋" w:cs="仿宋" w:hint="eastAsia"/>
          <w:sz w:val="32"/>
          <w:szCs w:val="32"/>
        </w:rPr>
        <w:t>“一窗进出、受办分离”的服务模式；</w:t>
      </w:r>
      <w:r>
        <w:rPr>
          <w:rFonts w:ascii="仿宋" w:eastAsia="仿宋" w:hAnsi="仿宋" w:cs="仿宋" w:hint="eastAsia"/>
          <w:spacing w:val="10"/>
          <w:sz w:val="32"/>
          <w:szCs w:val="32"/>
        </w:rPr>
        <w:t>打造自助服务区</w:t>
      </w:r>
      <w:r>
        <w:rPr>
          <w:rFonts w:ascii="仿宋" w:eastAsia="仿宋" w:hAnsi="仿宋" w:cs="仿宋" w:hint="eastAsia"/>
          <w:sz w:val="32"/>
          <w:szCs w:val="32"/>
        </w:rPr>
        <w:t>，群众可自助办理网上填报、证照取件等业务。</w:t>
      </w:r>
      <w:r>
        <w:rPr>
          <w:rFonts w:ascii="仿宋" w:eastAsia="仿宋" w:hAnsi="仿宋" w:cs="仿宋" w:hint="eastAsia"/>
          <w:spacing w:val="10"/>
          <w:sz w:val="32"/>
          <w:szCs w:val="32"/>
        </w:rPr>
        <w:t>在政府采购领域逐步取消采购文件费和相关保证金；</w:t>
      </w:r>
      <w:r>
        <w:rPr>
          <w:rFonts w:ascii="仿宋" w:eastAsia="仿宋" w:hAnsi="仿宋" w:cs="仿宋" w:hint="eastAsia"/>
          <w:kern w:val="0"/>
          <w:sz w:val="32"/>
          <w:szCs w:val="32"/>
        </w:rPr>
        <w:t>严格执行小</w:t>
      </w:r>
      <w:proofErr w:type="gramStart"/>
      <w:r>
        <w:rPr>
          <w:rFonts w:ascii="仿宋" w:eastAsia="仿宋" w:hAnsi="仿宋" w:cs="仿宋" w:hint="eastAsia"/>
          <w:kern w:val="0"/>
          <w:sz w:val="32"/>
          <w:szCs w:val="32"/>
        </w:rPr>
        <w:t>微企业</w:t>
      </w:r>
      <w:proofErr w:type="gramEnd"/>
      <w:r>
        <w:rPr>
          <w:rFonts w:ascii="仿宋" w:eastAsia="仿宋" w:hAnsi="仿宋" w:cs="仿宋" w:hint="eastAsia"/>
          <w:kern w:val="0"/>
          <w:sz w:val="32"/>
          <w:szCs w:val="32"/>
        </w:rPr>
        <w:t>扶持政策</w:t>
      </w:r>
      <w:r>
        <w:rPr>
          <w:rFonts w:ascii="仿宋" w:eastAsia="仿宋" w:hAnsi="仿宋" w:cs="仿宋" w:hint="eastAsia"/>
          <w:spacing w:val="10"/>
          <w:sz w:val="32"/>
          <w:szCs w:val="32"/>
        </w:rPr>
        <w:t>；完成</w:t>
      </w:r>
      <w:r>
        <w:rPr>
          <w:rFonts w:ascii="仿宋" w:eastAsia="仿宋" w:hAnsi="仿宋" w:cs="仿宋" w:hint="eastAsia"/>
          <w:spacing w:val="10"/>
          <w:kern w:val="0"/>
          <w:sz w:val="32"/>
          <w:szCs w:val="32"/>
        </w:rPr>
        <w:t>《四川省公共资源交易服务工作规范》编撰</w:t>
      </w:r>
      <w:r>
        <w:rPr>
          <w:rFonts w:ascii="仿宋" w:eastAsia="仿宋" w:hAnsi="仿宋" w:cs="仿宋" w:hint="eastAsia"/>
          <w:spacing w:val="10"/>
          <w:kern w:val="0"/>
          <w:sz w:val="32"/>
          <w:szCs w:val="32"/>
        </w:rPr>
        <w:t>，进一步规范交易主体行</w:t>
      </w:r>
      <w:r>
        <w:rPr>
          <w:rFonts w:ascii="仿宋" w:eastAsia="仿宋" w:hAnsi="仿宋" w:cs="仿宋" w:hint="eastAsia"/>
          <w:sz w:val="32"/>
          <w:szCs w:val="32"/>
        </w:rPr>
        <w:t>为</w:t>
      </w:r>
      <w:r>
        <w:rPr>
          <w:rFonts w:ascii="仿宋" w:eastAsia="仿宋" w:hAnsi="仿宋" w:cs="仿宋" w:hint="eastAsia"/>
          <w:kern w:val="0"/>
          <w:sz w:val="32"/>
          <w:szCs w:val="32"/>
        </w:rPr>
        <w:t>。</w:t>
      </w:r>
    </w:p>
    <w:p w:rsidR="00194067" w:rsidRDefault="00554D7C">
      <w:pPr>
        <w:spacing w:line="640" w:lineRule="exact"/>
        <w:ind w:firstLineChars="200" w:firstLine="643"/>
        <w:rPr>
          <w:rFonts w:ascii="仿宋" w:eastAsia="仿宋" w:hAnsi="仿宋" w:cs="仿宋"/>
          <w:sz w:val="32"/>
          <w:szCs w:val="32"/>
        </w:rPr>
      </w:pPr>
      <w:r>
        <w:rPr>
          <w:rFonts w:ascii="仿宋" w:eastAsia="仿宋" w:hAnsi="仿宋" w:cs="仿宋" w:hint="eastAsia"/>
          <w:b/>
          <w:bCs/>
          <w:sz w:val="32"/>
          <w:szCs w:val="32"/>
        </w:rPr>
        <w:t>四是服务效果。</w:t>
      </w:r>
      <w:r>
        <w:rPr>
          <w:rFonts w:ascii="仿宋" w:eastAsia="仿宋" w:hAnsi="仿宋" w:cs="仿宋" w:hint="eastAsia"/>
          <w:bCs/>
          <w:sz w:val="32"/>
          <w:szCs w:val="32"/>
        </w:rPr>
        <w:t>2018</w:t>
      </w:r>
      <w:r>
        <w:rPr>
          <w:rFonts w:ascii="仿宋" w:eastAsia="仿宋" w:hAnsi="仿宋" w:cs="仿宋" w:hint="eastAsia"/>
          <w:bCs/>
          <w:sz w:val="32"/>
          <w:szCs w:val="32"/>
        </w:rPr>
        <w:t>年，省级政务服务平台办理事项</w:t>
      </w:r>
      <w:r>
        <w:rPr>
          <w:rFonts w:ascii="仿宋" w:eastAsia="仿宋" w:hAnsi="仿宋" w:cs="仿宋" w:hint="eastAsia"/>
          <w:kern w:val="0"/>
          <w:sz w:val="32"/>
          <w:szCs w:val="32"/>
        </w:rPr>
        <w:t>119</w:t>
      </w:r>
      <w:r>
        <w:rPr>
          <w:rFonts w:ascii="仿宋" w:eastAsia="仿宋" w:hAnsi="仿宋" w:cs="仿宋" w:hint="eastAsia"/>
          <w:kern w:val="0"/>
          <w:sz w:val="32"/>
          <w:szCs w:val="32"/>
        </w:rPr>
        <w:t>，</w:t>
      </w:r>
      <w:r>
        <w:rPr>
          <w:rFonts w:ascii="仿宋" w:eastAsia="仿宋" w:hAnsi="仿宋" w:cs="仿宋" w:hint="eastAsia"/>
          <w:kern w:val="0"/>
          <w:sz w:val="32"/>
          <w:szCs w:val="32"/>
        </w:rPr>
        <w:t>913</w:t>
      </w:r>
      <w:r>
        <w:rPr>
          <w:rFonts w:ascii="仿宋" w:eastAsia="仿宋" w:hAnsi="仿宋" w:cs="仿宋" w:hint="eastAsia"/>
          <w:bCs/>
          <w:sz w:val="32"/>
          <w:szCs w:val="32"/>
        </w:rPr>
        <w:t>件。其中，行政许可事项</w:t>
      </w:r>
      <w:r>
        <w:rPr>
          <w:rFonts w:ascii="仿宋" w:eastAsia="仿宋" w:hAnsi="仿宋" w:cs="仿宋" w:hint="eastAsia"/>
          <w:kern w:val="0"/>
          <w:sz w:val="32"/>
          <w:szCs w:val="32"/>
        </w:rPr>
        <w:t>96</w:t>
      </w:r>
      <w:r>
        <w:rPr>
          <w:rFonts w:ascii="仿宋" w:eastAsia="仿宋" w:hAnsi="仿宋" w:cs="仿宋" w:hint="eastAsia"/>
          <w:kern w:val="0"/>
          <w:sz w:val="32"/>
          <w:szCs w:val="32"/>
        </w:rPr>
        <w:t>，</w:t>
      </w:r>
      <w:r>
        <w:rPr>
          <w:rFonts w:ascii="仿宋" w:eastAsia="仿宋" w:hAnsi="仿宋" w:cs="仿宋" w:hint="eastAsia"/>
          <w:kern w:val="0"/>
          <w:sz w:val="32"/>
          <w:szCs w:val="32"/>
        </w:rPr>
        <w:t>188</w:t>
      </w:r>
      <w:r>
        <w:rPr>
          <w:rFonts w:ascii="仿宋" w:eastAsia="仿宋" w:hAnsi="仿宋" w:cs="仿宋" w:hint="eastAsia"/>
          <w:bCs/>
          <w:sz w:val="32"/>
          <w:szCs w:val="32"/>
        </w:rPr>
        <w:t>件；公共服务事项</w:t>
      </w:r>
      <w:r>
        <w:rPr>
          <w:rFonts w:ascii="仿宋" w:eastAsia="仿宋" w:hAnsi="仿宋" w:cs="仿宋" w:hint="eastAsia"/>
          <w:kern w:val="0"/>
          <w:sz w:val="32"/>
          <w:szCs w:val="32"/>
        </w:rPr>
        <w:t>19</w:t>
      </w:r>
      <w:r>
        <w:rPr>
          <w:rFonts w:ascii="仿宋" w:eastAsia="仿宋" w:hAnsi="仿宋" w:cs="仿宋" w:hint="eastAsia"/>
          <w:kern w:val="0"/>
          <w:sz w:val="32"/>
          <w:szCs w:val="32"/>
        </w:rPr>
        <w:t>，</w:t>
      </w:r>
      <w:r>
        <w:rPr>
          <w:rFonts w:ascii="仿宋" w:eastAsia="仿宋" w:hAnsi="仿宋" w:cs="仿宋" w:hint="eastAsia"/>
          <w:kern w:val="0"/>
          <w:sz w:val="32"/>
          <w:szCs w:val="32"/>
        </w:rPr>
        <w:t>733</w:t>
      </w:r>
      <w:r>
        <w:rPr>
          <w:rFonts w:ascii="仿宋" w:eastAsia="仿宋" w:hAnsi="仿宋" w:cs="仿宋" w:hint="eastAsia"/>
          <w:bCs/>
          <w:sz w:val="32"/>
          <w:szCs w:val="32"/>
        </w:rPr>
        <w:t>件；其它九类行权事项</w:t>
      </w: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992</w:t>
      </w:r>
      <w:r>
        <w:rPr>
          <w:rFonts w:ascii="仿宋" w:eastAsia="仿宋" w:hAnsi="仿宋" w:cs="仿宋" w:hint="eastAsia"/>
          <w:bCs/>
          <w:sz w:val="32"/>
          <w:szCs w:val="32"/>
        </w:rPr>
        <w:t>件。</w:t>
      </w:r>
      <w:r>
        <w:rPr>
          <w:rFonts w:ascii="仿宋" w:eastAsia="仿宋" w:hAnsi="仿宋" w:cs="仿宋" w:hint="eastAsia"/>
          <w:color w:val="000000"/>
          <w:kern w:val="0"/>
          <w:sz w:val="32"/>
          <w:szCs w:val="32"/>
        </w:rPr>
        <w:t>公共资源交易平台交易项目</w:t>
      </w:r>
      <w:r>
        <w:rPr>
          <w:rFonts w:ascii="仿宋" w:eastAsia="仿宋" w:hAnsi="仿宋" w:cs="仿宋" w:hint="eastAsia"/>
          <w:color w:val="000000"/>
          <w:kern w:val="0"/>
          <w:sz w:val="32"/>
          <w:szCs w:val="32"/>
        </w:rPr>
        <w:t>1479</w:t>
      </w:r>
      <w:r>
        <w:rPr>
          <w:rFonts w:ascii="仿宋" w:eastAsia="仿宋" w:hAnsi="仿宋" w:cs="仿宋" w:hint="eastAsia"/>
          <w:color w:val="000000"/>
          <w:kern w:val="0"/>
          <w:sz w:val="32"/>
          <w:szCs w:val="32"/>
        </w:rPr>
        <w:t>个，成交总金额</w:t>
      </w:r>
      <w:r>
        <w:rPr>
          <w:rFonts w:ascii="仿宋" w:eastAsia="仿宋" w:hAnsi="仿宋" w:cs="仿宋" w:hint="eastAsia"/>
          <w:color w:val="000000"/>
          <w:kern w:val="0"/>
          <w:sz w:val="32"/>
          <w:szCs w:val="32"/>
        </w:rPr>
        <w:t>1668.05</w:t>
      </w:r>
      <w:r>
        <w:rPr>
          <w:rFonts w:ascii="仿宋" w:eastAsia="仿宋" w:hAnsi="仿宋" w:cs="仿宋" w:hint="eastAsia"/>
          <w:color w:val="000000"/>
          <w:kern w:val="0"/>
          <w:sz w:val="32"/>
          <w:szCs w:val="32"/>
        </w:rPr>
        <w:t>亿元，实现节资溢价</w:t>
      </w:r>
      <w:r>
        <w:rPr>
          <w:rFonts w:ascii="仿宋" w:eastAsia="仿宋" w:hAnsi="仿宋" w:cs="仿宋" w:hint="eastAsia"/>
          <w:color w:val="000000"/>
          <w:kern w:val="0"/>
          <w:sz w:val="32"/>
          <w:szCs w:val="32"/>
        </w:rPr>
        <w:t>75.45</w:t>
      </w:r>
      <w:r>
        <w:rPr>
          <w:rFonts w:ascii="仿宋" w:eastAsia="仿宋" w:hAnsi="仿宋" w:cs="仿宋" w:hint="eastAsia"/>
          <w:color w:val="000000"/>
          <w:kern w:val="0"/>
          <w:sz w:val="32"/>
          <w:szCs w:val="32"/>
        </w:rPr>
        <w:t>亿元。</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编制准确</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省中心在编制</w:t>
      </w:r>
      <w:r>
        <w:rPr>
          <w:rFonts w:ascii="仿宋" w:eastAsia="仿宋" w:hAnsi="仿宋" w:cs="仿宋" w:hint="eastAsia"/>
          <w:sz w:val="32"/>
          <w:szCs w:val="32"/>
        </w:rPr>
        <w:t>2018</w:t>
      </w:r>
      <w:r>
        <w:rPr>
          <w:rFonts w:ascii="仿宋" w:eastAsia="仿宋" w:hAnsi="仿宋" w:cs="仿宋" w:hint="eastAsia"/>
          <w:sz w:val="32"/>
          <w:szCs w:val="32"/>
        </w:rPr>
        <w:t>年部门预算工作中注重预算编制的可操作性，坚持“以收定支，收支平衡，统筹兼顾，保证重点”的原则；预算测算与中心工作任务相匹配，体现了中心</w:t>
      </w:r>
      <w:r>
        <w:rPr>
          <w:rFonts w:ascii="仿宋" w:eastAsia="仿宋" w:hAnsi="仿宋" w:cs="仿宋" w:hint="eastAsia"/>
          <w:sz w:val="32"/>
          <w:szCs w:val="32"/>
        </w:rPr>
        <w:lastRenderedPageBreak/>
        <w:t>工作内容的全面情况。坚持厉行节约原则，按照相关定额标准、支出标准进行费用测算，努力提高预算管理科学化、精细化管理水平。</w:t>
      </w:r>
      <w:r>
        <w:rPr>
          <w:rFonts w:ascii="仿宋" w:eastAsia="仿宋" w:hAnsi="仿宋" w:cs="仿宋" w:hint="eastAsia"/>
          <w:sz w:val="32"/>
          <w:szCs w:val="32"/>
        </w:rPr>
        <w:t>同时</w:t>
      </w:r>
      <w:r>
        <w:rPr>
          <w:rFonts w:ascii="仿宋" w:eastAsia="仿宋" w:hAnsi="仿宋" w:cs="仿宋" w:hint="eastAsia"/>
          <w:sz w:val="32"/>
          <w:szCs w:val="32"/>
        </w:rPr>
        <w:t>强化绩效管理，建立备选项目库，认真填报绩效目标，在规定时间内编制并报送财政厅，并按照相关规定批复下属单位的绩效目标。</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、预</w:t>
      </w:r>
      <w:r>
        <w:rPr>
          <w:rFonts w:ascii="仿宋" w:eastAsia="仿宋" w:hAnsi="仿宋" w:cs="仿宋" w:hint="eastAsia"/>
          <w:sz w:val="32"/>
          <w:szCs w:val="32"/>
        </w:rPr>
        <w:t>算执行</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）支出控制</w:t>
      </w:r>
    </w:p>
    <w:p w:rsidR="00194067" w:rsidRDefault="00554D7C">
      <w:pPr>
        <w:widowControl/>
        <w:spacing w:line="620" w:lineRule="exact"/>
        <w:ind w:firstLine="640"/>
        <w:jc w:val="left"/>
        <w:rPr>
          <w:rFonts w:ascii="仿宋" w:eastAsia="仿宋" w:hAnsi="仿宋" w:cs="仿宋"/>
          <w:sz w:val="32"/>
          <w:szCs w:val="32"/>
        </w:rPr>
      </w:pPr>
      <w:r>
        <w:rPr>
          <w:rFonts w:ascii="仿宋" w:eastAsia="仿宋" w:hAnsi="仿宋" w:cs="仿宋" w:hint="eastAsia"/>
          <w:color w:val="363636"/>
          <w:sz w:val="32"/>
          <w:szCs w:val="32"/>
        </w:rPr>
        <w:t>省中心按照厉行节约的原则严格控制“三公经费”支出。从决算数据看，</w:t>
      </w:r>
      <w:r>
        <w:rPr>
          <w:rFonts w:ascii="仿宋" w:eastAsia="仿宋" w:hAnsi="仿宋" w:cs="仿宋" w:hint="eastAsia"/>
          <w:color w:val="363636"/>
          <w:sz w:val="32"/>
          <w:szCs w:val="32"/>
        </w:rPr>
        <w:t>201</w:t>
      </w:r>
      <w:r>
        <w:rPr>
          <w:rFonts w:ascii="仿宋" w:eastAsia="仿宋" w:hAnsi="仿宋" w:cs="仿宋" w:hint="eastAsia"/>
          <w:color w:val="363636"/>
          <w:sz w:val="32"/>
          <w:szCs w:val="32"/>
        </w:rPr>
        <w:t>8</w:t>
      </w:r>
      <w:r>
        <w:rPr>
          <w:rFonts w:ascii="仿宋" w:eastAsia="仿宋" w:hAnsi="仿宋" w:cs="仿宋" w:hint="eastAsia"/>
          <w:color w:val="363636"/>
          <w:sz w:val="32"/>
          <w:szCs w:val="32"/>
        </w:rPr>
        <w:t>年省中心决算数</w:t>
      </w:r>
      <w:r>
        <w:rPr>
          <w:rFonts w:ascii="仿宋" w:eastAsia="仿宋" w:hAnsi="仿宋" w:cs="仿宋" w:hint="eastAsia"/>
          <w:color w:val="363636"/>
          <w:sz w:val="32"/>
          <w:szCs w:val="32"/>
        </w:rPr>
        <w:t>52.38</w:t>
      </w:r>
      <w:r>
        <w:rPr>
          <w:rFonts w:ascii="仿宋" w:eastAsia="仿宋" w:hAnsi="仿宋" w:cs="仿宋" w:hint="eastAsia"/>
          <w:color w:val="363636"/>
          <w:sz w:val="32"/>
          <w:szCs w:val="32"/>
        </w:rPr>
        <w:t>万元与</w:t>
      </w:r>
      <w:r>
        <w:rPr>
          <w:rFonts w:ascii="仿宋" w:eastAsia="仿宋" w:hAnsi="仿宋" w:cs="仿宋" w:hint="eastAsia"/>
          <w:color w:val="363636"/>
          <w:sz w:val="32"/>
          <w:szCs w:val="32"/>
        </w:rPr>
        <w:t>201</w:t>
      </w:r>
      <w:r>
        <w:rPr>
          <w:rFonts w:ascii="仿宋" w:eastAsia="仿宋" w:hAnsi="仿宋" w:cs="仿宋" w:hint="eastAsia"/>
          <w:color w:val="363636"/>
          <w:sz w:val="32"/>
          <w:szCs w:val="32"/>
        </w:rPr>
        <w:t>8</w:t>
      </w:r>
      <w:r>
        <w:rPr>
          <w:rFonts w:ascii="仿宋" w:eastAsia="仿宋" w:hAnsi="仿宋" w:cs="仿宋" w:hint="eastAsia"/>
          <w:color w:val="363636"/>
          <w:sz w:val="32"/>
          <w:szCs w:val="32"/>
        </w:rPr>
        <w:t>年</w:t>
      </w:r>
      <w:r>
        <w:rPr>
          <w:rFonts w:ascii="仿宋" w:eastAsia="仿宋" w:hAnsi="仿宋" w:cs="仿宋" w:hint="eastAsia"/>
          <w:color w:val="363636"/>
          <w:sz w:val="32"/>
          <w:szCs w:val="32"/>
        </w:rPr>
        <w:t>初</w:t>
      </w:r>
      <w:r>
        <w:rPr>
          <w:rFonts w:ascii="仿宋" w:eastAsia="仿宋" w:hAnsi="仿宋" w:cs="仿宋" w:hint="eastAsia"/>
          <w:color w:val="363636"/>
          <w:sz w:val="32"/>
          <w:szCs w:val="32"/>
        </w:rPr>
        <w:t>预算数</w:t>
      </w:r>
      <w:r>
        <w:rPr>
          <w:rFonts w:ascii="仿宋" w:eastAsia="仿宋" w:hAnsi="仿宋" w:cs="仿宋" w:hint="eastAsia"/>
          <w:color w:val="363636"/>
          <w:sz w:val="32"/>
          <w:szCs w:val="32"/>
        </w:rPr>
        <w:t>64.5</w:t>
      </w:r>
      <w:r>
        <w:rPr>
          <w:rFonts w:ascii="仿宋" w:eastAsia="仿宋" w:hAnsi="仿宋" w:cs="仿宋" w:hint="eastAsia"/>
          <w:color w:val="363636"/>
          <w:sz w:val="32"/>
          <w:szCs w:val="32"/>
        </w:rPr>
        <w:t>万元相比，三</w:t>
      </w:r>
      <w:proofErr w:type="gramStart"/>
      <w:r>
        <w:rPr>
          <w:rFonts w:ascii="仿宋" w:eastAsia="仿宋" w:hAnsi="仿宋" w:cs="仿宋" w:hint="eastAsia"/>
          <w:color w:val="363636"/>
          <w:sz w:val="32"/>
          <w:szCs w:val="32"/>
        </w:rPr>
        <w:t>公经费</w:t>
      </w:r>
      <w:proofErr w:type="gramEnd"/>
      <w:r>
        <w:rPr>
          <w:rFonts w:ascii="仿宋" w:eastAsia="仿宋" w:hAnsi="仿宋" w:cs="仿宋" w:hint="eastAsia"/>
          <w:color w:val="363636"/>
          <w:sz w:val="32"/>
          <w:szCs w:val="32"/>
        </w:rPr>
        <w:t>减少</w:t>
      </w:r>
      <w:r>
        <w:rPr>
          <w:rFonts w:ascii="仿宋" w:eastAsia="仿宋" w:hAnsi="仿宋" w:cs="仿宋" w:hint="eastAsia"/>
          <w:color w:val="363636"/>
          <w:sz w:val="32"/>
          <w:szCs w:val="32"/>
        </w:rPr>
        <w:t>18.79</w:t>
      </w:r>
      <w:r>
        <w:rPr>
          <w:rFonts w:ascii="仿宋" w:eastAsia="仿宋" w:hAnsi="仿宋" w:cs="仿宋" w:hint="eastAsia"/>
          <w:color w:val="363636"/>
          <w:sz w:val="32"/>
          <w:szCs w:val="32"/>
        </w:rPr>
        <w:t>%</w:t>
      </w:r>
      <w:r>
        <w:rPr>
          <w:rFonts w:ascii="仿宋" w:eastAsia="仿宋" w:hAnsi="仿宋" w:cs="仿宋" w:hint="eastAsia"/>
          <w:color w:val="363636"/>
          <w:sz w:val="32"/>
          <w:szCs w:val="32"/>
        </w:rPr>
        <w:t>。制定了《水电</w:t>
      </w:r>
      <w:proofErr w:type="gramStart"/>
      <w:r>
        <w:rPr>
          <w:rFonts w:ascii="仿宋" w:eastAsia="仿宋" w:hAnsi="仿宋" w:cs="仿宋" w:hint="eastAsia"/>
          <w:color w:val="363636"/>
          <w:sz w:val="32"/>
          <w:szCs w:val="32"/>
        </w:rPr>
        <w:t>气油</w:t>
      </w:r>
      <w:proofErr w:type="gramEnd"/>
      <w:r>
        <w:rPr>
          <w:rFonts w:ascii="仿宋" w:eastAsia="仿宋" w:hAnsi="仿宋" w:cs="仿宋" w:hint="eastAsia"/>
          <w:color w:val="363636"/>
          <w:sz w:val="32"/>
          <w:szCs w:val="32"/>
        </w:rPr>
        <w:t>管理暂行办法》、《节能降耗奖惩办法》，并明确各处室负责人为节能目标的责任单位，加强对用水用油和用气的管理</w:t>
      </w:r>
      <w:r>
        <w:rPr>
          <w:rFonts w:ascii="仿宋" w:eastAsia="仿宋" w:hAnsi="仿宋" w:cs="仿宋" w:hint="eastAsia"/>
          <w:color w:val="363636"/>
          <w:sz w:val="32"/>
          <w:szCs w:val="32"/>
        </w:rPr>
        <w:t>，</w:t>
      </w:r>
      <w:r>
        <w:rPr>
          <w:rFonts w:ascii="仿宋" w:eastAsia="仿宋" w:hAnsi="仿宋" w:cs="仿宋" w:hint="eastAsia"/>
          <w:color w:val="363636"/>
          <w:sz w:val="32"/>
          <w:szCs w:val="32"/>
        </w:rPr>
        <w:t>较好的完成了节能降耗的目标任务。在稳增长、促发展方面为四川经济</w:t>
      </w:r>
      <w:proofErr w:type="gramStart"/>
      <w:r>
        <w:rPr>
          <w:rFonts w:ascii="仿宋" w:eastAsia="仿宋" w:hAnsi="仿宋" w:cs="仿宋" w:hint="eastAsia"/>
          <w:color w:val="363636"/>
          <w:sz w:val="32"/>
          <w:szCs w:val="32"/>
        </w:rPr>
        <w:t>作出</w:t>
      </w:r>
      <w:proofErr w:type="gramEnd"/>
      <w:r>
        <w:rPr>
          <w:rFonts w:ascii="仿宋" w:eastAsia="仿宋" w:hAnsi="仿宋" w:cs="仿宋" w:hint="eastAsia"/>
          <w:color w:val="363636"/>
          <w:sz w:val="32"/>
          <w:szCs w:val="32"/>
        </w:rPr>
        <w:t>了积极贡献</w:t>
      </w:r>
      <w:r>
        <w:rPr>
          <w:rFonts w:ascii="仿宋" w:eastAsia="仿宋" w:hAnsi="仿宋" w:cs="仿宋" w:hint="eastAsia"/>
          <w:color w:val="363636"/>
          <w:sz w:val="32"/>
          <w:szCs w:val="32"/>
        </w:rPr>
        <w:t>，</w:t>
      </w:r>
      <w:r>
        <w:rPr>
          <w:rFonts w:ascii="仿宋" w:eastAsia="仿宋" w:hAnsi="仿宋" w:cs="仿宋" w:hint="eastAsia"/>
          <w:color w:val="363636"/>
          <w:sz w:val="32"/>
          <w:szCs w:val="32"/>
        </w:rPr>
        <w:t>201</w:t>
      </w:r>
      <w:r>
        <w:rPr>
          <w:rFonts w:ascii="仿宋" w:eastAsia="仿宋" w:hAnsi="仿宋" w:cs="仿宋" w:hint="eastAsia"/>
          <w:color w:val="363636"/>
          <w:sz w:val="32"/>
          <w:szCs w:val="32"/>
        </w:rPr>
        <w:t>8</w:t>
      </w:r>
      <w:r>
        <w:rPr>
          <w:rFonts w:ascii="仿宋" w:eastAsia="仿宋" w:hAnsi="仿宋" w:cs="仿宋" w:hint="eastAsia"/>
          <w:color w:val="363636"/>
          <w:sz w:val="32"/>
          <w:szCs w:val="32"/>
        </w:rPr>
        <w:t>年向国库上缴经费</w:t>
      </w:r>
      <w:r>
        <w:rPr>
          <w:rFonts w:ascii="仿宋" w:eastAsia="仿宋" w:hAnsi="仿宋" w:cs="仿宋" w:hint="eastAsia"/>
          <w:color w:val="363636"/>
          <w:sz w:val="32"/>
          <w:szCs w:val="32"/>
        </w:rPr>
        <w:t>649.74</w:t>
      </w:r>
      <w:r>
        <w:rPr>
          <w:rFonts w:ascii="仿宋" w:eastAsia="仿宋" w:hAnsi="仿宋" w:cs="仿宋" w:hint="eastAsia"/>
          <w:color w:val="363636"/>
          <w:sz w:val="32"/>
          <w:szCs w:val="32"/>
        </w:rPr>
        <w:t>万元</w:t>
      </w:r>
      <w:r>
        <w:rPr>
          <w:rFonts w:ascii="仿宋" w:eastAsia="仿宋" w:hAnsi="仿宋" w:cs="仿宋" w:hint="eastAsia"/>
          <w:color w:val="363636"/>
          <w:sz w:val="32"/>
          <w:szCs w:val="32"/>
        </w:rPr>
        <w:t>，</w:t>
      </w:r>
      <w:r>
        <w:rPr>
          <w:rFonts w:ascii="仿宋" w:eastAsia="仿宋" w:hAnsi="仿宋" w:cs="仿宋" w:hint="eastAsia"/>
          <w:color w:val="363636"/>
          <w:sz w:val="32"/>
          <w:szCs w:val="32"/>
        </w:rPr>
        <w:t>其中：利息</w:t>
      </w:r>
      <w:r>
        <w:rPr>
          <w:rFonts w:ascii="仿宋" w:eastAsia="仿宋" w:hAnsi="仿宋" w:cs="仿宋" w:hint="eastAsia"/>
          <w:color w:val="363636"/>
          <w:sz w:val="32"/>
          <w:szCs w:val="32"/>
        </w:rPr>
        <w:t>516.91</w:t>
      </w:r>
      <w:r>
        <w:rPr>
          <w:rFonts w:ascii="仿宋" w:eastAsia="仿宋" w:hAnsi="仿宋" w:cs="仿宋" w:hint="eastAsia"/>
          <w:color w:val="363636"/>
          <w:sz w:val="32"/>
          <w:szCs w:val="32"/>
        </w:rPr>
        <w:t>万元；</w:t>
      </w:r>
      <w:r>
        <w:rPr>
          <w:rFonts w:ascii="仿宋" w:eastAsia="仿宋" w:hAnsi="仿宋" w:cs="仿宋" w:hint="eastAsia"/>
          <w:color w:val="363636"/>
          <w:sz w:val="32"/>
          <w:szCs w:val="32"/>
        </w:rPr>
        <w:t>非经营性国有资产入</w:t>
      </w:r>
      <w:r>
        <w:rPr>
          <w:rFonts w:ascii="仿宋" w:eastAsia="仿宋" w:hAnsi="仿宋" w:cs="仿宋" w:hint="eastAsia"/>
          <w:color w:val="363636"/>
          <w:sz w:val="32"/>
          <w:szCs w:val="32"/>
        </w:rPr>
        <w:t>125.18</w:t>
      </w:r>
      <w:r>
        <w:rPr>
          <w:rFonts w:ascii="仿宋" w:eastAsia="仿宋" w:hAnsi="仿宋" w:cs="仿宋" w:hint="eastAsia"/>
          <w:color w:val="363636"/>
          <w:sz w:val="32"/>
          <w:szCs w:val="32"/>
        </w:rPr>
        <w:t>万元；其他国有资源（资产）有偿使用收入</w:t>
      </w:r>
      <w:r>
        <w:rPr>
          <w:rFonts w:ascii="仿宋" w:eastAsia="仿宋" w:hAnsi="仿宋" w:cs="仿宋" w:hint="eastAsia"/>
          <w:color w:val="363636"/>
          <w:sz w:val="32"/>
          <w:szCs w:val="32"/>
        </w:rPr>
        <w:t>7.65</w:t>
      </w:r>
      <w:r>
        <w:rPr>
          <w:rFonts w:ascii="仿宋" w:eastAsia="仿宋" w:hAnsi="仿宋" w:cs="仿宋" w:hint="eastAsia"/>
          <w:color w:val="363636"/>
          <w:sz w:val="32"/>
          <w:szCs w:val="32"/>
        </w:rPr>
        <w:t>万元。</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年政府采购支出共计</w:t>
      </w:r>
      <w:r>
        <w:rPr>
          <w:rFonts w:ascii="仿宋" w:eastAsia="仿宋" w:hAnsi="仿宋" w:cs="仿宋" w:hint="eastAsia"/>
          <w:sz w:val="32"/>
          <w:szCs w:val="32"/>
        </w:rPr>
        <w:t>1851.18</w:t>
      </w:r>
      <w:r>
        <w:rPr>
          <w:rFonts w:ascii="仿宋" w:eastAsia="仿宋" w:hAnsi="仿宋" w:cs="仿宋" w:hint="eastAsia"/>
          <w:sz w:val="32"/>
          <w:szCs w:val="32"/>
        </w:rPr>
        <w:t>万元，其中：货物类采购</w:t>
      </w:r>
      <w:r>
        <w:rPr>
          <w:rFonts w:ascii="仿宋" w:eastAsia="仿宋" w:hAnsi="仿宋" w:cs="仿宋" w:hint="eastAsia"/>
          <w:sz w:val="32"/>
          <w:szCs w:val="32"/>
        </w:rPr>
        <w:t>326.61</w:t>
      </w:r>
      <w:r>
        <w:rPr>
          <w:rFonts w:ascii="仿宋" w:eastAsia="仿宋" w:hAnsi="仿宋" w:cs="仿宋" w:hint="eastAsia"/>
          <w:sz w:val="32"/>
          <w:szCs w:val="32"/>
        </w:rPr>
        <w:t>万元、服务类采购</w:t>
      </w:r>
      <w:r>
        <w:rPr>
          <w:rFonts w:ascii="仿宋" w:eastAsia="仿宋" w:hAnsi="仿宋" w:cs="仿宋" w:hint="eastAsia"/>
          <w:sz w:val="32"/>
          <w:szCs w:val="32"/>
        </w:rPr>
        <w:t>1524.57</w:t>
      </w:r>
      <w:r>
        <w:rPr>
          <w:rFonts w:ascii="仿宋" w:eastAsia="仿宋" w:hAnsi="仿宋" w:cs="仿宋" w:hint="eastAsia"/>
          <w:sz w:val="32"/>
          <w:szCs w:val="32"/>
        </w:rPr>
        <w:t>万元。</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动态调整</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省中心严格按照四川省财政厅《关于印发省级预算执行中期评估工作实施方案的通知》</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川财预</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108</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要求，对截至</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日尚未分配的专项预算项目和</w:t>
      </w:r>
      <w:r>
        <w:rPr>
          <w:rFonts w:ascii="仿宋" w:eastAsia="仿宋" w:hAnsi="仿宋" w:cs="仿宋" w:hint="eastAsia"/>
          <w:sz w:val="32"/>
          <w:szCs w:val="32"/>
        </w:rPr>
        <w:lastRenderedPageBreak/>
        <w:t>尚未执行完毕的部门预算项目，包括省级财政预算安排和非财政拨款资金，进行逐一评估论证，对确定年内不能执行完毕的项目预算提出调整取消建议。涉及调整的专项项目共</w:t>
      </w:r>
      <w:r>
        <w:rPr>
          <w:rFonts w:ascii="仿宋" w:eastAsia="仿宋" w:hAnsi="仿宋" w:cs="仿宋" w:hint="eastAsia"/>
          <w:sz w:val="32"/>
          <w:szCs w:val="32"/>
        </w:rPr>
        <w:t>2</w:t>
      </w:r>
      <w:r>
        <w:rPr>
          <w:rFonts w:ascii="仿宋" w:eastAsia="仿宋" w:hAnsi="仿宋" w:cs="仿宋" w:hint="eastAsia"/>
          <w:sz w:val="32"/>
          <w:szCs w:val="32"/>
        </w:rPr>
        <w:t>项，金额</w:t>
      </w:r>
      <w:r>
        <w:rPr>
          <w:rFonts w:ascii="仿宋" w:eastAsia="仿宋" w:hAnsi="仿宋" w:cs="仿宋" w:hint="eastAsia"/>
          <w:sz w:val="32"/>
          <w:szCs w:val="32"/>
        </w:rPr>
        <w:t>5.75</w:t>
      </w:r>
      <w:r>
        <w:rPr>
          <w:rFonts w:ascii="仿宋" w:eastAsia="仿宋" w:hAnsi="仿宋" w:cs="仿宋" w:hint="eastAsia"/>
          <w:sz w:val="32"/>
          <w:szCs w:val="32"/>
        </w:rPr>
        <w:t>万元，占预算总额</w:t>
      </w:r>
      <w:r>
        <w:rPr>
          <w:rFonts w:ascii="仿宋" w:eastAsia="仿宋" w:hAnsi="仿宋" w:cs="仿宋" w:hint="eastAsia"/>
          <w:sz w:val="32"/>
          <w:szCs w:val="32"/>
        </w:rPr>
        <w:t>0.0</w:t>
      </w:r>
      <w:r>
        <w:rPr>
          <w:rFonts w:ascii="仿宋" w:eastAsia="仿宋" w:hAnsi="仿宋" w:cs="仿宋" w:hint="eastAsia"/>
          <w:sz w:val="32"/>
          <w:szCs w:val="32"/>
        </w:rPr>
        <w:t>5%</w:t>
      </w:r>
      <w:r>
        <w:rPr>
          <w:rFonts w:ascii="仿宋" w:eastAsia="仿宋" w:hAnsi="仿宋" w:cs="仿宋" w:hint="eastAsia"/>
          <w:sz w:val="32"/>
          <w:szCs w:val="32"/>
        </w:rPr>
        <w:t>。</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执行进度</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省中心在预算执行过程中强调预算编制与预算执行相结合，突出</w:t>
      </w:r>
      <w:r>
        <w:rPr>
          <w:rFonts w:ascii="仿宋" w:eastAsia="仿宋" w:hAnsi="仿宋" w:cs="仿宋" w:hint="eastAsia"/>
          <w:sz w:val="32"/>
          <w:szCs w:val="32"/>
        </w:rPr>
        <w:t>实</w:t>
      </w:r>
      <w:r>
        <w:rPr>
          <w:rFonts w:ascii="仿宋" w:eastAsia="仿宋" w:hAnsi="仿宋" w:cs="仿宋" w:hint="eastAsia"/>
          <w:sz w:val="32"/>
          <w:szCs w:val="32"/>
        </w:rPr>
        <w:t>效性。提高执行过程中管理水平，切实提高财政资金使用效益，保证财政资金使用过程中的公开透明。</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因年中省政府安排的新增全省一体化项目预算，导致中心预算执行进度较低，中心部门预算</w:t>
      </w:r>
      <w:r>
        <w:rPr>
          <w:rFonts w:ascii="仿宋" w:eastAsia="仿宋" w:hAnsi="仿宋" w:cs="仿宋" w:hint="eastAsia"/>
          <w:sz w:val="32"/>
          <w:szCs w:val="32"/>
        </w:rPr>
        <w:t>1</w:t>
      </w:r>
      <w:r>
        <w:rPr>
          <w:rFonts w:ascii="仿宋" w:eastAsia="仿宋" w:hAnsi="仿宋" w:cs="仿宋" w:hint="eastAsia"/>
          <w:sz w:val="32"/>
          <w:szCs w:val="32"/>
        </w:rPr>
        <w:t>至</w:t>
      </w:r>
      <w:r>
        <w:rPr>
          <w:rFonts w:ascii="仿宋" w:eastAsia="仿宋" w:hAnsi="仿宋" w:cs="仿宋" w:hint="eastAsia"/>
          <w:sz w:val="32"/>
          <w:szCs w:val="32"/>
        </w:rPr>
        <w:t>6</w:t>
      </w:r>
      <w:r>
        <w:rPr>
          <w:rFonts w:ascii="仿宋" w:eastAsia="仿宋" w:hAnsi="仿宋" w:cs="仿宋" w:hint="eastAsia"/>
          <w:sz w:val="32"/>
          <w:szCs w:val="32"/>
        </w:rPr>
        <w:t>月执行进度为</w:t>
      </w:r>
      <w:r>
        <w:rPr>
          <w:rFonts w:ascii="仿宋" w:eastAsia="仿宋" w:hAnsi="仿宋" w:cs="仿宋" w:hint="eastAsia"/>
          <w:sz w:val="32"/>
          <w:szCs w:val="32"/>
        </w:rPr>
        <w:t>31.56%</w:t>
      </w:r>
      <w:r>
        <w:rPr>
          <w:rFonts w:ascii="仿宋" w:eastAsia="仿宋" w:hAnsi="仿宋" w:cs="仿宋" w:hint="eastAsia"/>
          <w:sz w:val="32"/>
          <w:szCs w:val="32"/>
        </w:rPr>
        <w:t>，</w:t>
      </w:r>
      <w:r>
        <w:rPr>
          <w:rFonts w:ascii="仿宋" w:eastAsia="仿宋" w:hAnsi="仿宋" w:cs="仿宋" w:hint="eastAsia"/>
          <w:sz w:val="32"/>
          <w:szCs w:val="32"/>
        </w:rPr>
        <w:t xml:space="preserve"> 1</w:t>
      </w:r>
      <w:r>
        <w:rPr>
          <w:rFonts w:ascii="仿宋" w:eastAsia="仿宋" w:hAnsi="仿宋" w:cs="仿宋" w:hint="eastAsia"/>
          <w:sz w:val="32"/>
          <w:szCs w:val="32"/>
        </w:rPr>
        <w:t>至</w:t>
      </w:r>
      <w:r>
        <w:rPr>
          <w:rFonts w:ascii="仿宋" w:eastAsia="仿宋" w:hAnsi="仿宋" w:cs="仿宋" w:hint="eastAsia"/>
          <w:sz w:val="32"/>
          <w:szCs w:val="32"/>
        </w:rPr>
        <w:t>9</w:t>
      </w:r>
      <w:r>
        <w:rPr>
          <w:rFonts w:ascii="仿宋" w:eastAsia="仿宋" w:hAnsi="仿宋" w:cs="仿宋" w:hint="eastAsia"/>
          <w:sz w:val="32"/>
          <w:szCs w:val="32"/>
        </w:rPr>
        <w:t>月执行进度为</w:t>
      </w:r>
      <w:r>
        <w:rPr>
          <w:rFonts w:ascii="仿宋" w:eastAsia="仿宋" w:hAnsi="仿宋" w:cs="仿宋" w:hint="eastAsia"/>
          <w:sz w:val="32"/>
          <w:szCs w:val="32"/>
        </w:rPr>
        <w:t>28.58%</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至</w:t>
      </w:r>
      <w:r>
        <w:rPr>
          <w:rFonts w:ascii="仿宋" w:eastAsia="仿宋" w:hAnsi="仿宋" w:cs="仿宋" w:hint="eastAsia"/>
          <w:sz w:val="32"/>
          <w:szCs w:val="32"/>
        </w:rPr>
        <w:t>11</w:t>
      </w:r>
      <w:r>
        <w:rPr>
          <w:rFonts w:ascii="仿宋" w:eastAsia="仿宋" w:hAnsi="仿宋" w:cs="仿宋" w:hint="eastAsia"/>
          <w:sz w:val="32"/>
          <w:szCs w:val="32"/>
        </w:rPr>
        <w:t>月执行进度为</w:t>
      </w:r>
      <w:r>
        <w:rPr>
          <w:rFonts w:ascii="仿宋" w:eastAsia="仿宋" w:hAnsi="仿宋" w:cs="仿宋" w:hint="eastAsia"/>
          <w:sz w:val="32"/>
          <w:szCs w:val="32"/>
        </w:rPr>
        <w:t>35.25%</w:t>
      </w:r>
      <w:r>
        <w:rPr>
          <w:rFonts w:ascii="仿宋" w:eastAsia="仿宋" w:hAnsi="仿宋" w:cs="仿宋" w:hint="eastAsia"/>
          <w:sz w:val="32"/>
          <w:szCs w:val="32"/>
        </w:rPr>
        <w:t>，全年执行进度为</w:t>
      </w:r>
      <w:r>
        <w:rPr>
          <w:rFonts w:ascii="仿宋" w:eastAsia="仿宋" w:hAnsi="仿宋" w:cs="仿宋" w:hint="eastAsia"/>
          <w:sz w:val="32"/>
          <w:szCs w:val="32"/>
        </w:rPr>
        <w:t>62%</w:t>
      </w:r>
      <w:r>
        <w:rPr>
          <w:rFonts w:ascii="仿宋" w:eastAsia="仿宋" w:hAnsi="仿宋" w:cs="仿宋" w:hint="eastAsia"/>
          <w:sz w:val="32"/>
          <w:szCs w:val="32"/>
        </w:rPr>
        <w:t>。</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、完成结果</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）预算完成</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结合中心目标任务，完成了以下六项工作：</w:t>
      </w:r>
    </w:p>
    <w:p w:rsidR="00194067" w:rsidRDefault="00554D7C">
      <w:pPr>
        <w:spacing w:line="640" w:lineRule="exact"/>
        <w:ind w:firstLineChars="200" w:firstLine="643"/>
        <w:rPr>
          <w:rFonts w:ascii="仿宋" w:eastAsia="仿宋" w:hAnsi="仿宋" w:cs="仿宋"/>
          <w:sz w:val="32"/>
          <w:szCs w:val="32"/>
        </w:rPr>
      </w:pPr>
      <w:r>
        <w:rPr>
          <w:rFonts w:ascii="仿宋" w:eastAsia="仿宋" w:hAnsi="仿宋" w:cs="仿宋" w:hint="eastAsia"/>
          <w:b/>
          <w:bCs/>
          <w:sz w:val="32"/>
          <w:szCs w:val="32"/>
        </w:rPr>
        <w:t>一是</w:t>
      </w:r>
      <w:r>
        <w:rPr>
          <w:rFonts w:ascii="仿宋" w:eastAsia="仿宋" w:hAnsi="仿宋" w:cs="仿宋" w:hint="eastAsia"/>
          <w:b/>
          <w:bCs/>
          <w:sz w:val="32"/>
          <w:szCs w:val="32"/>
        </w:rPr>
        <w:t>做好一体化政务服务平台升级改造工作</w:t>
      </w:r>
      <w:r>
        <w:rPr>
          <w:rFonts w:ascii="仿宋" w:eastAsia="仿宋" w:hAnsi="仿宋" w:cs="仿宋" w:hint="eastAsia"/>
          <w:b/>
          <w:bCs/>
          <w:sz w:val="32"/>
          <w:szCs w:val="32"/>
        </w:rPr>
        <w:t>。</w:t>
      </w:r>
      <w:r>
        <w:rPr>
          <w:rFonts w:ascii="仿宋" w:eastAsia="仿宋" w:hAnsi="仿宋" w:cs="仿宋" w:hint="eastAsia"/>
          <w:spacing w:val="11"/>
          <w:sz w:val="32"/>
          <w:szCs w:val="32"/>
        </w:rPr>
        <w:t>过半事项实现“全程网办”，省级</w:t>
      </w:r>
      <w:proofErr w:type="gramStart"/>
      <w:r>
        <w:rPr>
          <w:rFonts w:ascii="仿宋" w:eastAsia="仿宋" w:hAnsi="仿宋" w:cs="仿宋" w:hint="eastAsia"/>
          <w:spacing w:val="11"/>
          <w:sz w:val="32"/>
          <w:szCs w:val="32"/>
        </w:rPr>
        <w:t>全程网办事项占</w:t>
      </w:r>
      <w:proofErr w:type="gramEnd"/>
      <w:r>
        <w:rPr>
          <w:rFonts w:ascii="仿宋" w:eastAsia="仿宋" w:hAnsi="仿宋" w:cs="仿宋" w:hint="eastAsia"/>
          <w:spacing w:val="11"/>
          <w:sz w:val="32"/>
          <w:szCs w:val="32"/>
        </w:rPr>
        <w:t>省级行政许可及公共服务事项的</w:t>
      </w:r>
      <w:r>
        <w:rPr>
          <w:rFonts w:ascii="仿宋" w:eastAsia="仿宋" w:hAnsi="仿宋" w:cs="仿宋" w:hint="eastAsia"/>
          <w:spacing w:val="11"/>
          <w:sz w:val="32"/>
          <w:szCs w:val="32"/>
        </w:rPr>
        <w:t>50</w:t>
      </w:r>
      <w:r>
        <w:rPr>
          <w:rFonts w:ascii="仿宋" w:eastAsia="仿宋" w:hAnsi="仿宋" w:cs="仿宋" w:hint="eastAsia"/>
          <w:spacing w:val="11"/>
          <w:sz w:val="32"/>
          <w:szCs w:val="32"/>
        </w:rPr>
        <w:t>%</w:t>
      </w:r>
      <w:r>
        <w:rPr>
          <w:rFonts w:ascii="仿宋" w:eastAsia="仿宋" w:hAnsi="仿宋" w:cs="仿宋" w:hint="eastAsia"/>
          <w:spacing w:val="11"/>
          <w:sz w:val="32"/>
          <w:szCs w:val="32"/>
        </w:rPr>
        <w:t>。涉及省级财政非税收费事的</w:t>
      </w:r>
      <w:r>
        <w:rPr>
          <w:rFonts w:ascii="仿宋" w:eastAsia="仿宋" w:hAnsi="仿宋" w:cs="仿宋" w:hint="eastAsia"/>
          <w:spacing w:val="11"/>
          <w:sz w:val="32"/>
          <w:szCs w:val="32"/>
        </w:rPr>
        <w:t>10</w:t>
      </w:r>
      <w:r>
        <w:rPr>
          <w:rFonts w:ascii="仿宋" w:eastAsia="仿宋" w:hAnsi="仿宋" w:cs="仿宋" w:hint="eastAsia"/>
          <w:spacing w:val="11"/>
          <w:sz w:val="32"/>
          <w:szCs w:val="32"/>
        </w:rPr>
        <w:t>个事项，全面支持在线支付。</w:t>
      </w:r>
      <w:r>
        <w:rPr>
          <w:rFonts w:ascii="仿宋" w:eastAsia="仿宋" w:hAnsi="仿宋" w:cs="仿宋" w:hint="eastAsia"/>
          <w:spacing w:val="11"/>
          <w:sz w:val="32"/>
          <w:szCs w:val="32"/>
        </w:rPr>
        <w:t>15</w:t>
      </w:r>
      <w:r>
        <w:rPr>
          <w:rFonts w:ascii="仿宋" w:eastAsia="仿宋" w:hAnsi="仿宋" w:cs="仿宋" w:hint="eastAsia"/>
          <w:spacing w:val="11"/>
          <w:sz w:val="32"/>
          <w:szCs w:val="32"/>
        </w:rPr>
        <w:t>个省级部门业务专用系统与一体化政务服务平台身份互认；</w:t>
      </w:r>
      <w:r>
        <w:rPr>
          <w:rFonts w:ascii="仿宋" w:eastAsia="仿宋" w:hAnsi="仿宋" w:cs="仿宋" w:hint="eastAsia"/>
          <w:spacing w:val="11"/>
          <w:sz w:val="32"/>
          <w:szCs w:val="32"/>
        </w:rPr>
        <w:t>20</w:t>
      </w:r>
      <w:r>
        <w:rPr>
          <w:rFonts w:ascii="仿宋" w:eastAsia="仿宋" w:hAnsi="仿宋" w:cs="仿宋" w:hint="eastAsia"/>
          <w:spacing w:val="11"/>
          <w:sz w:val="32"/>
          <w:szCs w:val="32"/>
        </w:rPr>
        <w:t>个省直部门</w:t>
      </w:r>
      <w:r>
        <w:rPr>
          <w:rFonts w:ascii="仿宋" w:eastAsia="仿宋" w:hAnsi="仿宋" w:cs="仿宋" w:hint="eastAsia"/>
          <w:spacing w:val="11"/>
          <w:sz w:val="32"/>
          <w:szCs w:val="32"/>
        </w:rPr>
        <w:t>103</w:t>
      </w:r>
      <w:r>
        <w:rPr>
          <w:rFonts w:ascii="仿宋" w:eastAsia="仿宋" w:hAnsi="仿宋" w:cs="仿宋" w:hint="eastAsia"/>
          <w:spacing w:val="11"/>
          <w:sz w:val="32"/>
          <w:szCs w:val="32"/>
        </w:rPr>
        <w:t>个事项与</w:t>
      </w:r>
      <w:r>
        <w:rPr>
          <w:rFonts w:ascii="仿宋" w:eastAsia="仿宋" w:hAnsi="仿宋" w:cs="仿宋" w:hint="eastAsia"/>
          <w:spacing w:val="11"/>
          <w:sz w:val="32"/>
          <w:szCs w:val="32"/>
        </w:rPr>
        <w:t>一体化政务服务平台实现数据</w:t>
      </w:r>
      <w:r>
        <w:rPr>
          <w:rFonts w:ascii="仿宋" w:eastAsia="仿宋" w:hAnsi="仿宋" w:cs="仿宋" w:hint="eastAsia"/>
          <w:spacing w:val="11"/>
          <w:sz w:val="32"/>
          <w:szCs w:val="32"/>
        </w:rPr>
        <w:t>对接；交通、司法、农业、工商、食药监五个试点部门全部完成证照电</w:t>
      </w:r>
      <w:r>
        <w:rPr>
          <w:rFonts w:ascii="仿宋" w:eastAsia="仿宋" w:hAnsi="仿宋" w:cs="仿宋" w:hint="eastAsia"/>
          <w:spacing w:val="11"/>
          <w:sz w:val="32"/>
          <w:szCs w:val="32"/>
        </w:rPr>
        <w:lastRenderedPageBreak/>
        <w:t>子签章、数字证书配置，省直部门</w:t>
      </w:r>
      <w:r>
        <w:rPr>
          <w:rFonts w:ascii="仿宋" w:eastAsia="仿宋" w:hAnsi="仿宋" w:cs="仿宋" w:hint="eastAsia"/>
          <w:spacing w:val="11"/>
          <w:sz w:val="32"/>
          <w:szCs w:val="32"/>
        </w:rPr>
        <w:t>503</w:t>
      </w:r>
      <w:r>
        <w:rPr>
          <w:rFonts w:ascii="仿宋" w:eastAsia="仿宋" w:hAnsi="仿宋" w:cs="仿宋" w:hint="eastAsia"/>
          <w:spacing w:val="11"/>
          <w:sz w:val="32"/>
          <w:szCs w:val="32"/>
        </w:rPr>
        <w:t>个证照模板配置完成。接入便民服务事项</w:t>
      </w:r>
      <w:r>
        <w:rPr>
          <w:rFonts w:ascii="仿宋" w:eastAsia="仿宋" w:hAnsi="仿宋" w:cs="仿宋" w:hint="eastAsia"/>
          <w:spacing w:val="11"/>
          <w:sz w:val="32"/>
          <w:szCs w:val="32"/>
        </w:rPr>
        <w:t>26</w:t>
      </w:r>
      <w:r>
        <w:rPr>
          <w:rFonts w:ascii="仿宋" w:eastAsia="仿宋" w:hAnsi="仿宋" w:cs="仿宋" w:hint="eastAsia"/>
          <w:spacing w:val="11"/>
          <w:sz w:val="32"/>
          <w:szCs w:val="32"/>
        </w:rPr>
        <w:t>项、热点服务事项</w:t>
      </w:r>
      <w:r>
        <w:rPr>
          <w:rFonts w:ascii="仿宋" w:eastAsia="仿宋" w:hAnsi="仿宋" w:cs="仿宋" w:hint="eastAsia"/>
          <w:spacing w:val="11"/>
          <w:sz w:val="32"/>
          <w:szCs w:val="32"/>
        </w:rPr>
        <w:t>22</w:t>
      </w:r>
      <w:r>
        <w:rPr>
          <w:rFonts w:ascii="仿宋" w:eastAsia="仿宋" w:hAnsi="仿宋" w:cs="仿宋" w:hint="eastAsia"/>
          <w:spacing w:val="11"/>
          <w:sz w:val="32"/>
          <w:szCs w:val="32"/>
        </w:rPr>
        <w:t>项。省级部门和</w:t>
      </w:r>
      <w:r>
        <w:rPr>
          <w:rFonts w:ascii="仿宋" w:eastAsia="仿宋" w:hAnsi="仿宋" w:cs="仿宋" w:hint="eastAsia"/>
          <w:spacing w:val="11"/>
          <w:sz w:val="32"/>
          <w:szCs w:val="32"/>
        </w:rPr>
        <w:t>21</w:t>
      </w:r>
      <w:r>
        <w:rPr>
          <w:rFonts w:ascii="仿宋" w:eastAsia="仿宋" w:hAnsi="仿宋" w:cs="仿宋" w:hint="eastAsia"/>
          <w:spacing w:val="11"/>
          <w:sz w:val="32"/>
          <w:szCs w:val="32"/>
        </w:rPr>
        <w:t>个市州门户网站的“政务服务”栏目均实现与各站点政务服务</w:t>
      </w:r>
      <w:proofErr w:type="gramStart"/>
      <w:r>
        <w:rPr>
          <w:rFonts w:ascii="仿宋" w:eastAsia="仿宋" w:hAnsi="仿宋" w:cs="仿宋" w:hint="eastAsia"/>
          <w:spacing w:val="11"/>
          <w:sz w:val="32"/>
          <w:szCs w:val="32"/>
        </w:rPr>
        <w:t>网数据</w:t>
      </w:r>
      <w:proofErr w:type="gramEnd"/>
      <w:r>
        <w:rPr>
          <w:rFonts w:ascii="仿宋" w:eastAsia="仿宋" w:hAnsi="仿宋" w:cs="仿宋" w:hint="eastAsia"/>
          <w:spacing w:val="11"/>
          <w:sz w:val="32"/>
          <w:szCs w:val="32"/>
        </w:rPr>
        <w:t>同源整合管理。</w:t>
      </w:r>
    </w:p>
    <w:p w:rsidR="00194067" w:rsidRDefault="00554D7C">
      <w:pPr>
        <w:spacing w:line="640" w:lineRule="exact"/>
        <w:ind w:firstLineChars="200" w:firstLine="643"/>
        <w:rPr>
          <w:rFonts w:ascii="仿宋" w:eastAsia="仿宋" w:hAnsi="仿宋" w:cs="仿宋"/>
          <w:sz w:val="32"/>
          <w:szCs w:val="32"/>
        </w:rPr>
      </w:pPr>
      <w:r>
        <w:rPr>
          <w:rFonts w:ascii="仿宋" w:eastAsia="仿宋" w:hAnsi="仿宋" w:cs="仿宋" w:hint="eastAsia"/>
          <w:b/>
          <w:bCs/>
          <w:sz w:val="32"/>
          <w:szCs w:val="32"/>
        </w:rPr>
        <w:t>二是</w:t>
      </w:r>
      <w:r>
        <w:rPr>
          <w:rFonts w:ascii="仿宋" w:eastAsia="仿宋" w:hAnsi="仿宋" w:cs="仿宋" w:hint="eastAsia"/>
          <w:b/>
          <w:bCs/>
          <w:sz w:val="32"/>
          <w:szCs w:val="32"/>
        </w:rPr>
        <w:t>推进全省</w:t>
      </w:r>
      <w:r>
        <w:rPr>
          <w:rFonts w:ascii="仿宋" w:eastAsia="仿宋" w:hAnsi="仿宋" w:cs="仿宋" w:hint="eastAsia"/>
          <w:b/>
          <w:bCs/>
          <w:sz w:val="32"/>
          <w:szCs w:val="32"/>
        </w:rPr>
        <w:t>12345</w:t>
      </w:r>
      <w:r>
        <w:rPr>
          <w:rFonts w:ascii="仿宋" w:eastAsia="仿宋" w:hAnsi="仿宋" w:cs="仿宋" w:hint="eastAsia"/>
          <w:b/>
          <w:bCs/>
          <w:sz w:val="32"/>
          <w:szCs w:val="32"/>
        </w:rPr>
        <w:t>政务服务热线平台建设</w:t>
      </w:r>
      <w:r>
        <w:rPr>
          <w:rFonts w:ascii="仿宋" w:eastAsia="仿宋" w:hAnsi="仿宋" w:cs="仿宋" w:hint="eastAsia"/>
          <w:b/>
          <w:bCs/>
          <w:sz w:val="32"/>
          <w:szCs w:val="32"/>
        </w:rPr>
        <w:t>。</w:t>
      </w:r>
      <w:r>
        <w:rPr>
          <w:rFonts w:ascii="仿宋" w:eastAsia="仿宋" w:hAnsi="仿宋" w:cs="仿宋" w:hint="eastAsia"/>
          <w:spacing w:val="11"/>
          <w:sz w:val="32"/>
          <w:szCs w:val="32"/>
        </w:rPr>
        <w:t>全省</w:t>
      </w:r>
      <w:r>
        <w:rPr>
          <w:rFonts w:ascii="仿宋" w:eastAsia="仿宋" w:hAnsi="仿宋" w:cs="仿宋" w:hint="eastAsia"/>
          <w:spacing w:val="11"/>
          <w:sz w:val="32"/>
          <w:szCs w:val="32"/>
        </w:rPr>
        <w:t>12345</w:t>
      </w:r>
      <w:r>
        <w:rPr>
          <w:rFonts w:ascii="仿宋" w:eastAsia="仿宋" w:hAnsi="仿宋" w:cs="仿宋" w:hint="eastAsia"/>
          <w:spacing w:val="11"/>
          <w:sz w:val="32"/>
          <w:szCs w:val="32"/>
        </w:rPr>
        <w:t>政务服务热线体系基本建成，并建立以其为核心的网络理政平台，实现与国务院“国家政务服务投诉与建议”小程序、一体化政务服务平台咨询及投诉系统互联互通。</w:t>
      </w:r>
      <w:r>
        <w:rPr>
          <w:rFonts w:ascii="仿宋" w:eastAsia="仿宋" w:hAnsi="仿宋" w:cs="仿宋" w:hint="eastAsia"/>
          <w:spacing w:val="11"/>
          <w:sz w:val="32"/>
          <w:szCs w:val="32"/>
        </w:rPr>
        <w:t>21</w:t>
      </w:r>
      <w:r>
        <w:rPr>
          <w:rFonts w:ascii="仿宋" w:eastAsia="仿宋" w:hAnsi="仿宋" w:cs="仿宋" w:hint="eastAsia"/>
          <w:spacing w:val="11"/>
          <w:sz w:val="32"/>
          <w:szCs w:val="32"/>
        </w:rPr>
        <w:t>个市（州）完成</w:t>
      </w:r>
      <w:r>
        <w:rPr>
          <w:rFonts w:ascii="仿宋" w:eastAsia="仿宋" w:hAnsi="仿宋" w:cs="仿宋" w:hint="eastAsia"/>
          <w:spacing w:val="11"/>
          <w:sz w:val="32"/>
          <w:szCs w:val="32"/>
        </w:rPr>
        <w:t>12345</w:t>
      </w:r>
      <w:r>
        <w:rPr>
          <w:rFonts w:ascii="仿宋" w:eastAsia="仿宋" w:hAnsi="仿宋" w:cs="仿宋" w:hint="eastAsia"/>
          <w:spacing w:val="11"/>
          <w:sz w:val="32"/>
          <w:szCs w:val="32"/>
        </w:rPr>
        <w:t>热线建设，</w:t>
      </w:r>
      <w:r>
        <w:rPr>
          <w:rFonts w:ascii="仿宋" w:eastAsia="仿宋" w:hAnsi="仿宋" w:cs="仿宋" w:hint="eastAsia"/>
          <w:spacing w:val="11"/>
          <w:sz w:val="32"/>
          <w:szCs w:val="32"/>
        </w:rPr>
        <w:t>17</w:t>
      </w:r>
      <w:r>
        <w:rPr>
          <w:rFonts w:ascii="仿宋" w:eastAsia="仿宋" w:hAnsi="仿宋" w:cs="仿宋" w:hint="eastAsia"/>
          <w:spacing w:val="11"/>
          <w:sz w:val="32"/>
          <w:szCs w:val="32"/>
        </w:rPr>
        <w:t>个市（州）实现</w:t>
      </w:r>
      <w:r>
        <w:rPr>
          <w:rFonts w:ascii="仿宋" w:eastAsia="仿宋" w:hAnsi="仿宋" w:cs="仿宋" w:hint="eastAsia"/>
          <w:spacing w:val="11"/>
          <w:sz w:val="32"/>
          <w:szCs w:val="32"/>
        </w:rPr>
        <w:t>与省级平台话务对接。省级平台与</w:t>
      </w:r>
      <w:r>
        <w:rPr>
          <w:rFonts w:ascii="仿宋" w:eastAsia="仿宋" w:hAnsi="仿宋" w:cs="仿宋" w:hint="eastAsia"/>
          <w:spacing w:val="11"/>
          <w:sz w:val="32"/>
          <w:szCs w:val="32"/>
        </w:rPr>
        <w:t>14</w:t>
      </w:r>
      <w:r>
        <w:rPr>
          <w:rFonts w:ascii="仿宋" w:eastAsia="仿宋" w:hAnsi="仿宋" w:cs="仿宋" w:hint="eastAsia"/>
          <w:spacing w:val="11"/>
          <w:sz w:val="32"/>
          <w:szCs w:val="32"/>
        </w:rPr>
        <w:t>个</w:t>
      </w:r>
      <w:r>
        <w:rPr>
          <w:rFonts w:ascii="仿宋" w:eastAsia="仿宋" w:hAnsi="仿宋" w:cs="仿宋" w:hint="eastAsia"/>
          <w:spacing w:val="11"/>
          <w:sz w:val="32"/>
          <w:szCs w:val="32"/>
        </w:rPr>
        <w:t>市（州）完成知识库建设。</w:t>
      </w:r>
    </w:p>
    <w:p w:rsidR="00194067" w:rsidRDefault="00554D7C">
      <w:pPr>
        <w:spacing w:line="640" w:lineRule="exact"/>
        <w:ind w:firstLineChars="200" w:firstLine="643"/>
        <w:rPr>
          <w:rFonts w:ascii="仿宋" w:eastAsia="仿宋" w:hAnsi="仿宋" w:cs="仿宋"/>
          <w:sz w:val="32"/>
          <w:szCs w:val="32"/>
        </w:rPr>
      </w:pPr>
      <w:r>
        <w:rPr>
          <w:rFonts w:ascii="仿宋" w:eastAsia="仿宋" w:hAnsi="仿宋" w:cs="仿宋" w:hint="eastAsia"/>
          <w:b/>
          <w:bCs/>
          <w:sz w:val="32"/>
          <w:szCs w:val="32"/>
        </w:rPr>
        <w:t>三是</w:t>
      </w:r>
      <w:r>
        <w:rPr>
          <w:rFonts w:ascii="仿宋" w:eastAsia="仿宋" w:hAnsi="仿宋" w:cs="仿宋" w:hint="eastAsia"/>
          <w:b/>
          <w:bCs/>
          <w:sz w:val="32"/>
          <w:szCs w:val="32"/>
        </w:rPr>
        <w:t>完成全省证明</w:t>
      </w:r>
      <w:r>
        <w:rPr>
          <w:rFonts w:ascii="仿宋" w:eastAsia="仿宋" w:hAnsi="仿宋" w:cs="仿宋" w:hint="eastAsia"/>
          <w:b/>
          <w:bCs/>
          <w:sz w:val="32"/>
          <w:szCs w:val="32"/>
        </w:rPr>
        <w:t>材料</w:t>
      </w:r>
      <w:r>
        <w:rPr>
          <w:rFonts w:ascii="仿宋" w:eastAsia="仿宋" w:hAnsi="仿宋" w:cs="仿宋" w:hint="eastAsia"/>
          <w:b/>
          <w:bCs/>
          <w:sz w:val="32"/>
          <w:szCs w:val="32"/>
        </w:rPr>
        <w:t>清理工作</w:t>
      </w:r>
      <w:r>
        <w:rPr>
          <w:rFonts w:ascii="仿宋" w:eastAsia="仿宋" w:hAnsi="仿宋" w:cs="仿宋" w:hint="eastAsia"/>
          <w:b/>
          <w:bCs/>
          <w:sz w:val="32"/>
          <w:szCs w:val="32"/>
        </w:rPr>
        <w:t>。</w:t>
      </w:r>
      <w:r>
        <w:rPr>
          <w:rFonts w:ascii="仿宋" w:eastAsia="仿宋" w:hAnsi="仿宋" w:cs="仿宋" w:hint="eastAsia"/>
          <w:sz w:val="32"/>
          <w:szCs w:val="32"/>
        </w:rPr>
        <w:t>汇总全省证明材料和手续</w:t>
      </w:r>
      <w:r>
        <w:rPr>
          <w:rFonts w:ascii="仿宋" w:eastAsia="仿宋" w:hAnsi="仿宋" w:cs="仿宋" w:hint="eastAsia"/>
          <w:sz w:val="32"/>
          <w:szCs w:val="32"/>
        </w:rPr>
        <w:t>7369</w:t>
      </w:r>
      <w:r>
        <w:rPr>
          <w:rFonts w:ascii="仿宋" w:eastAsia="仿宋" w:hAnsi="仿宋" w:cs="仿宋" w:hint="eastAsia"/>
          <w:sz w:val="32"/>
          <w:szCs w:val="32"/>
        </w:rPr>
        <w:t>项，提出取消或调整建议</w:t>
      </w:r>
      <w:r>
        <w:rPr>
          <w:rFonts w:ascii="仿宋" w:eastAsia="仿宋" w:hAnsi="仿宋" w:cs="仿宋" w:hint="eastAsia"/>
          <w:sz w:val="32"/>
          <w:szCs w:val="32"/>
        </w:rPr>
        <w:t>2264</w:t>
      </w:r>
      <w:r>
        <w:rPr>
          <w:rFonts w:ascii="仿宋" w:eastAsia="仿宋" w:hAnsi="仿宋" w:cs="仿宋" w:hint="eastAsia"/>
          <w:sz w:val="32"/>
          <w:szCs w:val="32"/>
        </w:rPr>
        <w:t>条，并形成《关于开展证明材料初步清理工作的情况报告》报相关部门审定；配合做好全省证明事项收集汇总工作，收到省级部门（单位）证明事项</w:t>
      </w:r>
      <w:r>
        <w:rPr>
          <w:rFonts w:ascii="仿宋" w:eastAsia="仿宋" w:hAnsi="仿宋" w:cs="仿宋" w:hint="eastAsia"/>
          <w:sz w:val="32"/>
          <w:szCs w:val="32"/>
        </w:rPr>
        <w:t>135</w:t>
      </w:r>
      <w:r>
        <w:rPr>
          <w:rFonts w:ascii="仿宋" w:eastAsia="仿宋" w:hAnsi="仿宋" w:cs="仿宋" w:hint="eastAsia"/>
          <w:sz w:val="32"/>
          <w:szCs w:val="32"/>
        </w:rPr>
        <w:t>项，市（州）证明事项</w:t>
      </w:r>
      <w:r>
        <w:rPr>
          <w:rFonts w:ascii="仿宋" w:eastAsia="仿宋" w:hAnsi="仿宋" w:cs="仿宋" w:hint="eastAsia"/>
          <w:sz w:val="32"/>
          <w:szCs w:val="32"/>
        </w:rPr>
        <w:t>2367</w:t>
      </w:r>
      <w:r>
        <w:rPr>
          <w:rFonts w:ascii="仿宋" w:eastAsia="仿宋" w:hAnsi="仿宋" w:cs="仿宋" w:hint="eastAsia"/>
          <w:sz w:val="32"/>
          <w:szCs w:val="32"/>
        </w:rPr>
        <w:t>项，形成汇总材料报相关部门审定。</w:t>
      </w:r>
    </w:p>
    <w:p w:rsidR="00194067" w:rsidRDefault="00554D7C">
      <w:pPr>
        <w:spacing w:line="640" w:lineRule="exact"/>
        <w:ind w:firstLineChars="200" w:firstLine="643"/>
        <w:rPr>
          <w:rFonts w:ascii="仿宋" w:eastAsia="仿宋" w:hAnsi="仿宋" w:cs="仿宋"/>
          <w:sz w:val="32"/>
          <w:szCs w:val="32"/>
        </w:rPr>
      </w:pPr>
      <w:r>
        <w:rPr>
          <w:rFonts w:ascii="仿宋" w:eastAsia="仿宋" w:hAnsi="仿宋" w:cs="仿宋" w:hint="eastAsia"/>
          <w:b/>
          <w:bCs/>
          <w:sz w:val="32"/>
          <w:szCs w:val="32"/>
        </w:rPr>
        <w:t>四是</w:t>
      </w:r>
      <w:r>
        <w:rPr>
          <w:rFonts w:ascii="仿宋" w:eastAsia="仿宋" w:hAnsi="仿宋" w:cs="仿宋" w:hint="eastAsia"/>
          <w:b/>
          <w:bCs/>
          <w:sz w:val="32"/>
          <w:szCs w:val="32"/>
        </w:rPr>
        <w:t>指导完成公共资源交易服务标准化、规范化试点工作</w:t>
      </w:r>
      <w:r>
        <w:rPr>
          <w:rFonts w:ascii="仿宋" w:eastAsia="仿宋" w:hAnsi="仿宋" w:cs="仿宋" w:hint="eastAsia"/>
          <w:b/>
          <w:bCs/>
          <w:sz w:val="32"/>
          <w:szCs w:val="32"/>
        </w:rPr>
        <w:t>。</w:t>
      </w:r>
      <w:r>
        <w:rPr>
          <w:rFonts w:ascii="仿宋" w:eastAsia="仿宋" w:hAnsi="仿宋" w:cs="仿宋" w:hint="eastAsia"/>
          <w:sz w:val="32"/>
          <w:szCs w:val="32"/>
        </w:rPr>
        <w:t>牵头组织成都市、德阳市、绵阳市等</w:t>
      </w:r>
      <w:r>
        <w:rPr>
          <w:rFonts w:ascii="仿宋" w:eastAsia="仿宋" w:hAnsi="仿宋" w:cs="仿宋" w:hint="eastAsia"/>
          <w:sz w:val="32"/>
          <w:szCs w:val="32"/>
        </w:rPr>
        <w:t>地的</w:t>
      </w:r>
      <w:r>
        <w:rPr>
          <w:rFonts w:ascii="仿宋" w:eastAsia="仿宋" w:hAnsi="仿宋" w:cs="仿宋" w:hint="eastAsia"/>
          <w:sz w:val="32"/>
          <w:szCs w:val="32"/>
        </w:rPr>
        <w:t>8</w:t>
      </w:r>
      <w:r>
        <w:rPr>
          <w:rFonts w:ascii="仿宋" w:eastAsia="仿宋" w:hAnsi="仿宋" w:cs="仿宋" w:hint="eastAsia"/>
          <w:sz w:val="32"/>
          <w:szCs w:val="32"/>
        </w:rPr>
        <w:t>个试点单位开展公</w:t>
      </w:r>
      <w:r>
        <w:rPr>
          <w:rFonts w:ascii="仿宋" w:eastAsia="仿宋" w:hAnsi="仿宋" w:cs="仿宋" w:hint="eastAsia"/>
          <w:spacing w:val="10"/>
          <w:kern w:val="0"/>
          <w:sz w:val="32"/>
          <w:szCs w:val="32"/>
        </w:rPr>
        <w:t>共资源交易服务公开标准化规范化试点工作，并</w:t>
      </w:r>
      <w:r>
        <w:rPr>
          <w:rFonts w:ascii="仿宋" w:eastAsia="仿宋" w:hAnsi="仿宋" w:cs="仿宋" w:hint="eastAsia"/>
          <w:spacing w:val="10"/>
          <w:kern w:val="0"/>
          <w:sz w:val="32"/>
          <w:szCs w:val="32"/>
        </w:rPr>
        <w:t>全部</w:t>
      </w:r>
      <w:r>
        <w:rPr>
          <w:rFonts w:ascii="仿宋" w:eastAsia="仿宋" w:hAnsi="仿宋" w:cs="仿宋" w:hint="eastAsia"/>
          <w:spacing w:val="10"/>
          <w:kern w:val="0"/>
          <w:sz w:val="32"/>
          <w:szCs w:val="32"/>
        </w:rPr>
        <w:t>顺利通过验收。</w:t>
      </w:r>
    </w:p>
    <w:p w:rsidR="00194067" w:rsidRDefault="00554D7C">
      <w:pPr>
        <w:spacing w:line="64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五是</w:t>
      </w:r>
      <w:r>
        <w:rPr>
          <w:rFonts w:ascii="仿宋" w:eastAsia="仿宋" w:hAnsi="仿宋" w:cs="仿宋" w:hint="eastAsia"/>
          <w:b/>
          <w:bCs/>
          <w:sz w:val="32"/>
          <w:szCs w:val="32"/>
        </w:rPr>
        <w:t>加强</w:t>
      </w:r>
      <w:r>
        <w:rPr>
          <w:rFonts w:ascii="仿宋" w:eastAsia="仿宋" w:hAnsi="仿宋" w:cs="仿宋" w:hint="eastAsia"/>
          <w:b/>
          <w:bCs/>
          <w:sz w:val="32"/>
          <w:szCs w:val="32"/>
        </w:rPr>
        <w:t>省政务服务窗口及人员、公共资源交易项目现场管理</w:t>
      </w:r>
      <w:r>
        <w:rPr>
          <w:rFonts w:ascii="仿宋" w:eastAsia="仿宋" w:hAnsi="仿宋" w:cs="仿宋" w:hint="eastAsia"/>
          <w:b/>
          <w:bCs/>
          <w:sz w:val="32"/>
          <w:szCs w:val="32"/>
        </w:rPr>
        <w:t>。</w:t>
      </w:r>
      <w:r>
        <w:rPr>
          <w:rFonts w:ascii="仿宋" w:eastAsia="仿宋" w:hAnsi="仿宋" w:cs="仿宋" w:hint="eastAsia"/>
          <w:sz w:val="32"/>
          <w:szCs w:val="32"/>
        </w:rPr>
        <w:t>政务服务方面，完善</w:t>
      </w:r>
      <w:r>
        <w:rPr>
          <w:rFonts w:ascii="仿宋" w:eastAsia="仿宋" w:hAnsi="仿宋" w:cs="仿宋" w:hint="eastAsia"/>
          <w:sz w:val="32"/>
          <w:szCs w:val="32"/>
        </w:rPr>
        <w:t>《</w:t>
      </w:r>
      <w:r>
        <w:rPr>
          <w:rFonts w:ascii="仿宋" w:eastAsia="仿宋" w:hAnsi="仿宋" w:cs="仿宋" w:hint="eastAsia"/>
          <w:sz w:val="32"/>
          <w:szCs w:val="32"/>
        </w:rPr>
        <w:t>窗口及人员</w:t>
      </w:r>
      <w:r>
        <w:rPr>
          <w:rFonts w:ascii="仿宋" w:eastAsia="仿宋" w:hAnsi="仿宋" w:cs="仿宋" w:hint="eastAsia"/>
          <w:sz w:val="32"/>
          <w:szCs w:val="32"/>
        </w:rPr>
        <w:t>考核办法》等制度</w:t>
      </w:r>
      <w:r>
        <w:rPr>
          <w:rFonts w:ascii="仿宋" w:eastAsia="仿宋" w:hAnsi="仿宋" w:cs="仿宋" w:hint="eastAsia"/>
          <w:spacing w:val="10"/>
          <w:kern w:val="0"/>
          <w:sz w:val="32"/>
          <w:szCs w:val="32"/>
        </w:rPr>
        <w:t>，全</w:t>
      </w:r>
      <w:r>
        <w:rPr>
          <w:rFonts w:ascii="仿宋" w:eastAsia="仿宋" w:hAnsi="仿宋" w:cs="仿宋" w:hint="eastAsia"/>
          <w:spacing w:val="10"/>
          <w:kern w:val="0"/>
          <w:sz w:val="32"/>
          <w:szCs w:val="32"/>
        </w:rPr>
        <w:t>年现场</w:t>
      </w:r>
      <w:r>
        <w:rPr>
          <w:rFonts w:ascii="仿宋" w:eastAsia="仿宋" w:hAnsi="仿宋" w:cs="仿宋" w:hint="eastAsia"/>
          <w:spacing w:val="10"/>
          <w:kern w:val="0"/>
          <w:sz w:val="32"/>
          <w:szCs w:val="32"/>
        </w:rPr>
        <w:t>巡查</w:t>
      </w:r>
      <w:r>
        <w:rPr>
          <w:rFonts w:ascii="仿宋" w:eastAsia="仿宋" w:hAnsi="仿宋" w:cs="仿宋" w:hint="eastAsia"/>
          <w:spacing w:val="10"/>
          <w:kern w:val="0"/>
          <w:sz w:val="32"/>
          <w:szCs w:val="32"/>
        </w:rPr>
        <w:t>800</w:t>
      </w:r>
      <w:r>
        <w:rPr>
          <w:rFonts w:ascii="仿宋" w:eastAsia="仿宋" w:hAnsi="仿宋" w:cs="仿宋" w:hint="eastAsia"/>
          <w:spacing w:val="10"/>
          <w:kern w:val="0"/>
          <w:sz w:val="32"/>
          <w:szCs w:val="32"/>
        </w:rPr>
        <w:t>余次，推荐年度优秀窗口工作人</w:t>
      </w:r>
      <w:r>
        <w:rPr>
          <w:rFonts w:ascii="仿宋" w:eastAsia="仿宋" w:hAnsi="仿宋" w:cs="仿宋" w:hint="eastAsia"/>
          <w:sz w:val="32"/>
          <w:szCs w:val="32"/>
        </w:rPr>
        <w:t>员</w:t>
      </w:r>
      <w:r>
        <w:rPr>
          <w:rFonts w:ascii="仿宋" w:eastAsia="仿宋" w:hAnsi="仿宋" w:cs="仿宋" w:hint="eastAsia"/>
          <w:sz w:val="32"/>
          <w:szCs w:val="32"/>
        </w:rPr>
        <w:t>43</w:t>
      </w:r>
      <w:r>
        <w:rPr>
          <w:rFonts w:ascii="仿宋" w:eastAsia="仿宋" w:hAnsi="仿宋" w:cs="仿宋" w:hint="eastAsia"/>
          <w:sz w:val="32"/>
          <w:szCs w:val="32"/>
        </w:rPr>
        <w:t>名</w:t>
      </w:r>
      <w:r>
        <w:rPr>
          <w:rFonts w:ascii="仿宋" w:eastAsia="仿宋" w:hAnsi="仿宋" w:cs="仿宋" w:hint="eastAsia"/>
          <w:sz w:val="32"/>
          <w:szCs w:val="32"/>
        </w:rPr>
        <w:t>，督促完成市、</w:t>
      </w:r>
      <w:proofErr w:type="gramStart"/>
      <w:r>
        <w:rPr>
          <w:rFonts w:ascii="仿宋" w:eastAsia="仿宋" w:hAnsi="仿宋" w:cs="仿宋" w:hint="eastAsia"/>
          <w:sz w:val="32"/>
          <w:szCs w:val="32"/>
        </w:rPr>
        <w:t>县涉及</w:t>
      </w:r>
      <w:proofErr w:type="gramEnd"/>
      <w:r>
        <w:rPr>
          <w:rFonts w:ascii="仿宋" w:eastAsia="仿宋" w:hAnsi="仿宋" w:cs="仿宋" w:hint="eastAsia"/>
          <w:sz w:val="32"/>
          <w:szCs w:val="32"/>
        </w:rPr>
        <w:t>国办、</w:t>
      </w:r>
      <w:proofErr w:type="gramStart"/>
      <w:r>
        <w:rPr>
          <w:rFonts w:ascii="仿宋" w:eastAsia="仿宋" w:hAnsi="仿宋" w:cs="仿宋" w:hint="eastAsia"/>
          <w:sz w:val="32"/>
          <w:szCs w:val="32"/>
        </w:rPr>
        <w:t>省政府大督查问</w:t>
      </w:r>
      <w:proofErr w:type="gramEnd"/>
      <w:r>
        <w:rPr>
          <w:rFonts w:ascii="仿宋" w:eastAsia="仿宋" w:hAnsi="仿宋" w:cs="仿宋" w:hint="eastAsia"/>
          <w:sz w:val="32"/>
          <w:szCs w:val="32"/>
        </w:rPr>
        <w:t>题的整改，加强部门自建大厅管理</w:t>
      </w:r>
      <w:r>
        <w:rPr>
          <w:rFonts w:ascii="仿宋" w:eastAsia="仿宋" w:hAnsi="仿宋" w:cs="仿宋" w:hint="eastAsia"/>
          <w:sz w:val="32"/>
          <w:szCs w:val="32"/>
        </w:rPr>
        <w:t>。</w:t>
      </w:r>
      <w:r>
        <w:rPr>
          <w:rFonts w:ascii="仿宋" w:eastAsia="仿宋" w:hAnsi="仿宋" w:cs="仿宋" w:hint="eastAsia"/>
          <w:sz w:val="32"/>
          <w:szCs w:val="32"/>
        </w:rPr>
        <w:t>公共资源交易方面，</w:t>
      </w:r>
      <w:r>
        <w:rPr>
          <w:rFonts w:ascii="仿宋" w:eastAsia="仿宋" w:hAnsi="仿宋" w:cs="仿宋" w:hint="eastAsia"/>
          <w:sz w:val="32"/>
          <w:szCs w:val="32"/>
        </w:rPr>
        <w:t>抓好进场项目管理服务，</w:t>
      </w:r>
      <w:r>
        <w:rPr>
          <w:rFonts w:ascii="仿宋" w:eastAsia="仿宋" w:hAnsi="仿宋" w:cs="仿宋" w:hint="eastAsia"/>
          <w:sz w:val="32"/>
          <w:szCs w:val="32"/>
        </w:rPr>
        <w:t>特邀</w:t>
      </w:r>
      <w:r>
        <w:rPr>
          <w:rFonts w:ascii="仿宋" w:eastAsia="仿宋" w:hAnsi="仿宋" w:cs="仿宋" w:hint="eastAsia"/>
          <w:sz w:val="32"/>
          <w:szCs w:val="32"/>
        </w:rPr>
        <w:t>人大、政协、新闻媒体等人员</w:t>
      </w:r>
      <w:r>
        <w:rPr>
          <w:rFonts w:ascii="仿宋" w:eastAsia="仿宋" w:hAnsi="仿宋" w:cs="仿宋" w:hint="eastAsia"/>
          <w:sz w:val="32"/>
          <w:szCs w:val="32"/>
        </w:rPr>
        <w:t>作为</w:t>
      </w:r>
      <w:r>
        <w:rPr>
          <w:rFonts w:ascii="仿宋" w:eastAsia="仿宋" w:hAnsi="仿宋" w:cs="仿宋" w:hint="eastAsia"/>
          <w:sz w:val="32"/>
          <w:szCs w:val="32"/>
        </w:rPr>
        <w:t>平台</w:t>
      </w:r>
      <w:r>
        <w:rPr>
          <w:rFonts w:ascii="仿宋" w:eastAsia="仿宋" w:hAnsi="仿宋" w:cs="仿宋" w:hint="eastAsia"/>
          <w:sz w:val="32"/>
          <w:szCs w:val="32"/>
        </w:rPr>
        <w:t>行风监督员，</w:t>
      </w:r>
      <w:r>
        <w:rPr>
          <w:rFonts w:ascii="仿宋" w:eastAsia="仿宋" w:hAnsi="仿宋" w:cs="仿宋" w:hint="eastAsia"/>
          <w:sz w:val="32"/>
          <w:szCs w:val="32"/>
        </w:rPr>
        <w:t>对各项</w:t>
      </w:r>
      <w:r>
        <w:rPr>
          <w:rFonts w:ascii="仿宋" w:eastAsia="仿宋" w:hAnsi="仿宋" w:cs="仿宋" w:hint="eastAsia"/>
          <w:sz w:val="32"/>
          <w:szCs w:val="32"/>
        </w:rPr>
        <w:t>工作</w:t>
      </w:r>
      <w:r>
        <w:rPr>
          <w:rFonts w:ascii="仿宋" w:eastAsia="仿宋" w:hAnsi="仿宋" w:cs="仿宋" w:hint="eastAsia"/>
          <w:sz w:val="32"/>
          <w:szCs w:val="32"/>
        </w:rPr>
        <w:t>进行</w:t>
      </w:r>
      <w:r>
        <w:rPr>
          <w:rFonts w:ascii="仿宋" w:eastAsia="仿宋" w:hAnsi="仿宋" w:cs="仿宋" w:hint="eastAsia"/>
          <w:sz w:val="32"/>
          <w:szCs w:val="32"/>
        </w:rPr>
        <w:t>第三方评价</w:t>
      </w:r>
      <w:r>
        <w:rPr>
          <w:rFonts w:ascii="仿宋" w:eastAsia="仿宋" w:hAnsi="仿宋" w:cs="仿宋" w:hint="eastAsia"/>
          <w:sz w:val="32"/>
          <w:szCs w:val="32"/>
        </w:rPr>
        <w:t>。全年</w:t>
      </w:r>
      <w:r>
        <w:rPr>
          <w:rFonts w:ascii="仿宋" w:eastAsia="仿宋" w:hAnsi="仿宋" w:cs="仿宋" w:hint="eastAsia"/>
          <w:sz w:val="32"/>
          <w:szCs w:val="32"/>
        </w:rPr>
        <w:t>纠正、制止、记录交易现场的不良行为</w:t>
      </w:r>
      <w:r>
        <w:rPr>
          <w:rFonts w:ascii="仿宋" w:eastAsia="仿宋" w:hAnsi="仿宋" w:cs="仿宋" w:hint="eastAsia"/>
          <w:sz w:val="32"/>
          <w:szCs w:val="32"/>
        </w:rPr>
        <w:t>28</w:t>
      </w:r>
      <w:r>
        <w:rPr>
          <w:rFonts w:ascii="仿宋" w:eastAsia="仿宋" w:hAnsi="仿宋" w:cs="仿宋" w:hint="eastAsia"/>
          <w:sz w:val="32"/>
          <w:szCs w:val="32"/>
        </w:rPr>
        <w:t>件</w:t>
      </w:r>
      <w:r>
        <w:rPr>
          <w:rFonts w:ascii="仿宋" w:eastAsia="仿宋" w:hAnsi="仿宋" w:cs="仿宋" w:hint="eastAsia"/>
          <w:sz w:val="32"/>
          <w:szCs w:val="32"/>
        </w:rPr>
        <w:t>。</w:t>
      </w:r>
    </w:p>
    <w:p w:rsidR="00194067" w:rsidRDefault="00554D7C">
      <w:pPr>
        <w:spacing w:line="640" w:lineRule="exact"/>
        <w:ind w:firstLineChars="200" w:firstLine="643"/>
        <w:rPr>
          <w:rFonts w:ascii="仿宋" w:eastAsia="仿宋" w:hAnsi="仿宋" w:cs="仿宋"/>
          <w:sz w:val="32"/>
          <w:szCs w:val="32"/>
        </w:rPr>
      </w:pPr>
      <w:r>
        <w:rPr>
          <w:rFonts w:ascii="仿宋" w:eastAsia="仿宋" w:hAnsi="仿宋" w:cs="仿宋" w:hint="eastAsia"/>
          <w:b/>
          <w:bCs/>
          <w:sz w:val="32"/>
          <w:szCs w:val="32"/>
        </w:rPr>
        <w:t>六是</w:t>
      </w:r>
      <w:r>
        <w:rPr>
          <w:rFonts w:ascii="仿宋" w:eastAsia="仿宋" w:hAnsi="仿宋" w:cs="仿宋" w:hint="eastAsia"/>
          <w:b/>
          <w:bCs/>
          <w:sz w:val="32"/>
          <w:szCs w:val="32"/>
        </w:rPr>
        <w:t>加强全省公共资源交易领域法治建设</w:t>
      </w:r>
      <w:r>
        <w:rPr>
          <w:rFonts w:ascii="仿宋" w:eastAsia="仿宋" w:hAnsi="仿宋" w:cs="仿宋" w:hint="eastAsia"/>
          <w:b/>
          <w:bCs/>
          <w:sz w:val="32"/>
          <w:szCs w:val="32"/>
        </w:rPr>
        <w:t>。</w:t>
      </w:r>
      <w:r>
        <w:rPr>
          <w:rFonts w:ascii="仿宋" w:eastAsia="仿宋" w:hAnsi="仿宋" w:cs="仿宋" w:hint="eastAsia"/>
          <w:sz w:val="32"/>
          <w:szCs w:val="32"/>
        </w:rPr>
        <w:t>完成</w:t>
      </w:r>
      <w:r>
        <w:rPr>
          <w:rFonts w:ascii="仿宋" w:eastAsia="仿宋" w:hAnsi="仿宋" w:cs="仿宋" w:hint="eastAsia"/>
          <w:spacing w:val="10"/>
          <w:kern w:val="0"/>
          <w:sz w:val="32"/>
          <w:szCs w:val="32"/>
        </w:rPr>
        <w:t>《四川省公共资源交易服务工作规范》编撰工作</w:t>
      </w:r>
      <w:r>
        <w:rPr>
          <w:rFonts w:ascii="仿宋" w:eastAsia="仿宋" w:hAnsi="仿宋" w:cs="仿宋" w:hint="eastAsia"/>
          <w:spacing w:val="10"/>
          <w:kern w:val="0"/>
          <w:sz w:val="32"/>
          <w:szCs w:val="32"/>
        </w:rPr>
        <w:t>，</w:t>
      </w:r>
      <w:r>
        <w:rPr>
          <w:rFonts w:ascii="仿宋" w:eastAsia="仿宋" w:hAnsi="仿宋" w:cs="仿宋" w:hint="eastAsia"/>
          <w:sz w:val="32"/>
          <w:szCs w:val="32"/>
        </w:rPr>
        <w:t>囊括公共资源交易场地建设、标识标志、现场服务指引、现场行为规范和进场交易工作规程，以及现场监督、保证金和交易档案管理、交易大数据管理和信息技术保障等方面</w:t>
      </w:r>
      <w:r>
        <w:rPr>
          <w:rFonts w:ascii="仿宋" w:eastAsia="仿宋" w:hAnsi="仿宋" w:cs="仿宋" w:hint="eastAsia"/>
          <w:sz w:val="32"/>
          <w:szCs w:val="32"/>
        </w:rPr>
        <w:t>10</w:t>
      </w:r>
      <w:r>
        <w:rPr>
          <w:rFonts w:ascii="仿宋" w:eastAsia="仿宋" w:hAnsi="仿宋" w:cs="仿宋" w:hint="eastAsia"/>
          <w:sz w:val="32"/>
          <w:szCs w:val="32"/>
        </w:rPr>
        <w:t>余项规章制度</w:t>
      </w:r>
      <w:r>
        <w:rPr>
          <w:rFonts w:ascii="仿宋" w:eastAsia="仿宋" w:hAnsi="仿宋" w:cs="仿宋" w:hint="eastAsia"/>
          <w:spacing w:val="10"/>
          <w:kern w:val="0"/>
          <w:sz w:val="32"/>
          <w:szCs w:val="32"/>
        </w:rPr>
        <w:t>，进一步规范各方交易主体行</w:t>
      </w:r>
      <w:r>
        <w:rPr>
          <w:rFonts w:ascii="仿宋" w:eastAsia="仿宋" w:hAnsi="仿宋" w:cs="仿宋" w:hint="eastAsia"/>
          <w:sz w:val="32"/>
          <w:szCs w:val="32"/>
        </w:rPr>
        <w:t>为。</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违规记录</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依据上一年度审计监督、财政检查结果，中心未发生部门预算管理方面违纪违规问题。</w:t>
      </w:r>
    </w:p>
    <w:p w:rsidR="00194067" w:rsidRDefault="00554D7C">
      <w:pPr>
        <w:spacing w:line="620" w:lineRule="exact"/>
        <w:ind w:left="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）专项预算管理</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、项目决策</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）程序严密</w:t>
      </w:r>
    </w:p>
    <w:p w:rsidR="00194067" w:rsidRDefault="00554D7C">
      <w:pPr>
        <w:spacing w:line="620" w:lineRule="exact"/>
        <w:ind w:firstLineChars="200" w:firstLine="640"/>
        <w:contextualSpacing/>
        <w:rPr>
          <w:rFonts w:ascii="仿宋" w:eastAsia="仿宋" w:hAnsi="仿宋" w:cs="仿宋"/>
          <w:color w:val="000000"/>
          <w:sz w:val="32"/>
          <w:szCs w:val="32"/>
        </w:rPr>
      </w:pPr>
      <w:r>
        <w:rPr>
          <w:rFonts w:ascii="仿宋" w:eastAsia="仿宋" w:hAnsi="仿宋" w:cs="仿宋" w:hint="eastAsia"/>
          <w:sz w:val="32"/>
          <w:szCs w:val="32"/>
        </w:rPr>
        <w:t>中心严格遵守“三重一大”事项决策制度，专项经费的使用严格按照业务处室申报、财务审批、党委会研究决定的</w:t>
      </w:r>
      <w:r>
        <w:rPr>
          <w:rFonts w:ascii="仿宋" w:eastAsia="仿宋" w:hAnsi="仿宋" w:cs="仿宋" w:hint="eastAsia"/>
          <w:sz w:val="32"/>
          <w:szCs w:val="32"/>
        </w:rPr>
        <w:lastRenderedPageBreak/>
        <w:t>报批流程，采购程序严格执行《中华人民共和国政府采购法》、《中华人民共和国政府采购法实施条例》、中心内部项目</w:t>
      </w:r>
      <w:r>
        <w:rPr>
          <w:rFonts w:ascii="仿宋" w:eastAsia="仿宋" w:hAnsi="仿宋" w:cs="仿宋" w:hint="eastAsia"/>
          <w:color w:val="000000"/>
          <w:sz w:val="32"/>
          <w:szCs w:val="32"/>
        </w:rPr>
        <w:t>《采购项目管理暂行办法（实行）》。</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规划合理</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年专项资金总额</w:t>
      </w:r>
      <w:r>
        <w:rPr>
          <w:rFonts w:ascii="仿宋" w:eastAsia="仿宋" w:hAnsi="仿宋" w:cs="仿宋" w:hint="eastAsia"/>
          <w:sz w:val="32"/>
          <w:szCs w:val="32"/>
        </w:rPr>
        <w:t>4631.62</w:t>
      </w:r>
      <w:r>
        <w:rPr>
          <w:rFonts w:ascii="仿宋" w:eastAsia="仿宋" w:hAnsi="仿宋" w:cs="仿宋" w:hint="eastAsia"/>
          <w:sz w:val="32"/>
          <w:szCs w:val="32"/>
        </w:rPr>
        <w:t>万元，主要规划为大厅工作经费、政务服务大厅房租租金、窗口工作奖励金、信息化建设及运行维护经费、电子招投标系统运维费、全省一体化政务服务平台、政府采购专项业务费共</w:t>
      </w:r>
      <w:r>
        <w:rPr>
          <w:rFonts w:ascii="仿宋" w:eastAsia="仿宋" w:hAnsi="仿宋" w:cs="仿宋" w:hint="eastAsia"/>
          <w:sz w:val="32"/>
          <w:szCs w:val="32"/>
        </w:rPr>
        <w:t>7</w:t>
      </w:r>
      <w:r>
        <w:rPr>
          <w:rFonts w:ascii="仿宋" w:eastAsia="仿宋" w:hAnsi="仿宋" w:cs="仿宋" w:hint="eastAsia"/>
          <w:sz w:val="32"/>
          <w:szCs w:val="32"/>
        </w:rPr>
        <w:t>项，全面保障了政务服务和公共资源交易平台的顺利运行与提升</w:t>
      </w:r>
      <w:r>
        <w:rPr>
          <w:rFonts w:ascii="仿宋" w:eastAsia="仿宋" w:hAnsi="仿宋" w:cs="仿宋" w:hint="eastAsia"/>
          <w:sz w:val="32"/>
          <w:szCs w:val="32"/>
        </w:rPr>
        <w:t>改造，为打造一流营商环境奠定了坚实的基础。</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结果符合</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年中心预算项目绩效目标已全部完成，符合年初编制的绩效目标。</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、项目实施</w:t>
      </w:r>
    </w:p>
    <w:p w:rsidR="00194067" w:rsidRDefault="00554D7C">
      <w:pPr>
        <w:spacing w:line="620" w:lineRule="exact"/>
        <w:ind w:firstLineChars="200" w:firstLine="640"/>
        <w:contextualSpacing/>
        <w:rPr>
          <w:rFonts w:ascii="仿宋" w:eastAsia="仿宋" w:hAnsi="仿宋" w:cs="仿宋"/>
          <w:color w:val="C00000"/>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）科学及时分配项目资金</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月经</w:t>
      </w:r>
      <w:r>
        <w:rPr>
          <w:rFonts w:ascii="仿宋" w:eastAsia="仿宋" w:hAnsi="仿宋" w:cs="仿宋" w:hint="eastAsia"/>
          <w:sz w:val="32"/>
          <w:szCs w:val="32"/>
        </w:rPr>
        <w:t>省人民代表大会会议审查批准</w:t>
      </w:r>
      <w:r>
        <w:rPr>
          <w:rFonts w:ascii="仿宋" w:eastAsia="仿宋" w:hAnsi="仿宋" w:cs="仿宋" w:hint="eastAsia"/>
          <w:sz w:val="32"/>
          <w:szCs w:val="32"/>
        </w:rPr>
        <w:t>，</w:t>
      </w:r>
      <w:r>
        <w:rPr>
          <w:rFonts w:ascii="仿宋" w:eastAsia="仿宋" w:hAnsi="仿宋" w:cs="仿宋" w:hint="eastAsia"/>
          <w:sz w:val="32"/>
          <w:szCs w:val="32"/>
        </w:rPr>
        <w:t>中心财务处根据</w:t>
      </w:r>
      <w:r>
        <w:rPr>
          <w:rFonts w:ascii="仿宋" w:eastAsia="仿宋" w:hAnsi="仿宋" w:cs="仿宋" w:hint="eastAsia"/>
          <w:sz w:val="32"/>
          <w:szCs w:val="32"/>
        </w:rPr>
        <w:t>《中华人民共和国预算法》有关规定和《四川省财政厅关于编制省级部门</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-202</w:t>
      </w:r>
      <w:r>
        <w:rPr>
          <w:rFonts w:ascii="仿宋" w:eastAsia="仿宋" w:hAnsi="仿宋" w:cs="仿宋" w:hint="eastAsia"/>
          <w:sz w:val="32"/>
          <w:szCs w:val="32"/>
        </w:rPr>
        <w:t>0</w:t>
      </w:r>
      <w:r>
        <w:rPr>
          <w:rFonts w:ascii="仿宋" w:eastAsia="仿宋" w:hAnsi="仿宋" w:cs="仿宋" w:hint="eastAsia"/>
          <w:sz w:val="32"/>
          <w:szCs w:val="32"/>
        </w:rPr>
        <w:t>年支出规划和</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年部门预算的通知》精神，</w:t>
      </w:r>
      <w:r>
        <w:rPr>
          <w:rFonts w:ascii="仿宋" w:eastAsia="仿宋" w:hAnsi="仿宋" w:cs="仿宋" w:hint="eastAsia"/>
          <w:sz w:val="32"/>
          <w:szCs w:val="32"/>
        </w:rPr>
        <w:t>及时向下属单位批复预算并</w:t>
      </w:r>
      <w:r>
        <w:rPr>
          <w:rFonts w:ascii="仿宋" w:eastAsia="仿宋" w:hAnsi="仿宋" w:cs="仿宋" w:hint="eastAsia"/>
          <w:sz w:val="32"/>
          <w:szCs w:val="32"/>
        </w:rPr>
        <w:t>将</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年部门预算</w:t>
      </w:r>
      <w:proofErr w:type="gramStart"/>
      <w:r>
        <w:rPr>
          <w:rFonts w:ascii="仿宋" w:eastAsia="仿宋" w:hAnsi="仿宋" w:cs="仿宋" w:hint="eastAsia"/>
          <w:sz w:val="32"/>
          <w:szCs w:val="32"/>
        </w:rPr>
        <w:t>中项目</w:t>
      </w:r>
      <w:proofErr w:type="gramEnd"/>
      <w:r>
        <w:rPr>
          <w:rFonts w:ascii="仿宋" w:eastAsia="仿宋" w:hAnsi="仿宋" w:cs="仿宋" w:hint="eastAsia"/>
          <w:sz w:val="32"/>
          <w:szCs w:val="32"/>
        </w:rPr>
        <w:t>预算安排给各</w:t>
      </w:r>
      <w:r>
        <w:rPr>
          <w:rFonts w:ascii="仿宋" w:eastAsia="仿宋" w:hAnsi="仿宋" w:cs="仿宋" w:hint="eastAsia"/>
          <w:sz w:val="32"/>
          <w:szCs w:val="32"/>
        </w:rPr>
        <w:t>相关项目主管</w:t>
      </w:r>
      <w:r>
        <w:rPr>
          <w:rFonts w:ascii="仿宋" w:eastAsia="仿宋" w:hAnsi="仿宋" w:cs="仿宋" w:hint="eastAsia"/>
          <w:sz w:val="32"/>
          <w:szCs w:val="32"/>
        </w:rPr>
        <w:t>处室</w:t>
      </w:r>
      <w:r>
        <w:rPr>
          <w:rFonts w:ascii="仿宋" w:eastAsia="仿宋" w:hAnsi="仿宋" w:cs="仿宋" w:hint="eastAsia"/>
          <w:sz w:val="32"/>
          <w:szCs w:val="32"/>
        </w:rPr>
        <w:t>，</w:t>
      </w:r>
      <w:r>
        <w:rPr>
          <w:rFonts w:ascii="仿宋" w:eastAsia="仿宋" w:hAnsi="仿宋" w:cs="仿宋" w:hint="eastAsia"/>
          <w:sz w:val="32"/>
          <w:szCs w:val="32"/>
        </w:rPr>
        <w:t>要求下属单位和各相关项目主管</w:t>
      </w:r>
      <w:r>
        <w:rPr>
          <w:rFonts w:ascii="仿宋" w:eastAsia="仿宋" w:hAnsi="仿宋" w:cs="仿宋" w:hint="eastAsia"/>
          <w:sz w:val="32"/>
          <w:szCs w:val="32"/>
        </w:rPr>
        <w:t>处室</w:t>
      </w:r>
      <w:r>
        <w:rPr>
          <w:rFonts w:ascii="仿宋" w:eastAsia="仿宋" w:hAnsi="仿宋" w:cs="仿宋" w:hint="eastAsia"/>
          <w:sz w:val="32"/>
          <w:szCs w:val="32"/>
        </w:rPr>
        <w:t>强化预算刚性约束、加快支出预算执行、严格绩效目标管理、严格控制一般性支出、严格规</w:t>
      </w:r>
      <w:r>
        <w:rPr>
          <w:rFonts w:ascii="仿宋" w:eastAsia="仿宋" w:hAnsi="仿宋" w:cs="仿宋" w:hint="eastAsia"/>
          <w:sz w:val="32"/>
          <w:szCs w:val="32"/>
        </w:rPr>
        <w:lastRenderedPageBreak/>
        <w:t>范预算调剂程序、切实强化内部监督检查，着力提高资金使用绩效</w:t>
      </w:r>
      <w:r>
        <w:rPr>
          <w:rFonts w:ascii="仿宋" w:eastAsia="仿宋" w:hAnsi="仿宋" w:cs="仿宋" w:hint="eastAsia"/>
          <w:sz w:val="32"/>
          <w:szCs w:val="32"/>
        </w:rPr>
        <w:t>。</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违规记录</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依据上一年度审计监督、财政检查结果，中心未发生部门预算管理方面违纪违规问题。</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、完成结果</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）预算完成（评价专项项目资金拨付到具体项目（人）的情况）</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专项资金在财政厅预算下达的第一时间分配</w:t>
      </w:r>
      <w:proofErr w:type="gramStart"/>
      <w:r>
        <w:rPr>
          <w:rFonts w:ascii="仿宋" w:eastAsia="仿宋" w:hAnsi="仿宋" w:cs="仿宋" w:hint="eastAsia"/>
          <w:sz w:val="32"/>
          <w:szCs w:val="32"/>
        </w:rPr>
        <w:t>至各项目主管</w:t>
      </w:r>
      <w:proofErr w:type="gramEnd"/>
      <w:r>
        <w:rPr>
          <w:rFonts w:ascii="仿宋" w:eastAsia="仿宋" w:hAnsi="仿宋" w:cs="仿宋" w:hint="eastAsia"/>
          <w:sz w:val="32"/>
          <w:szCs w:val="32"/>
        </w:rPr>
        <w:t>处室，并落实到具体的项目负责人，资金执行进度情况与绩效考核挂钩。</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预算完成</w:t>
      </w:r>
      <w:r>
        <w:rPr>
          <w:rFonts w:ascii="仿宋" w:eastAsia="仿宋" w:hAnsi="仿宋" w:cs="仿宋" w:hint="eastAsia"/>
          <w:sz w:val="32"/>
          <w:szCs w:val="32"/>
        </w:rPr>
        <w:t>（</w:t>
      </w:r>
      <w:r>
        <w:rPr>
          <w:rFonts w:ascii="仿宋" w:eastAsia="仿宋" w:hAnsi="仿宋" w:cs="仿宋" w:hint="eastAsia"/>
          <w:sz w:val="32"/>
          <w:szCs w:val="32"/>
        </w:rPr>
        <w:t>评价专项项目实施绩效情况</w:t>
      </w:r>
      <w:r>
        <w:rPr>
          <w:rFonts w:ascii="仿宋" w:eastAsia="仿宋" w:hAnsi="仿宋" w:cs="仿宋" w:hint="eastAsia"/>
          <w:sz w:val="32"/>
          <w:szCs w:val="32"/>
        </w:rPr>
        <w:t>）</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年绩效目标考核分为大厅工作经费、</w:t>
      </w:r>
      <w:r>
        <w:rPr>
          <w:rFonts w:ascii="仿宋" w:eastAsia="仿宋" w:hAnsi="仿宋" w:cs="仿宋" w:hint="eastAsia"/>
          <w:sz w:val="32"/>
          <w:szCs w:val="32"/>
        </w:rPr>
        <w:t>政务服务大厅房租租金、窗口工作奖励金、信息化建设及运行维护经费、电子招投标系统运维费、全省一体化政务服务平台、政府采购专项业务费共</w:t>
      </w:r>
      <w:r>
        <w:rPr>
          <w:rFonts w:ascii="仿宋" w:eastAsia="仿宋" w:hAnsi="仿宋" w:cs="仿宋" w:hint="eastAsia"/>
          <w:sz w:val="32"/>
          <w:szCs w:val="32"/>
        </w:rPr>
        <w:t>7</w:t>
      </w:r>
      <w:r>
        <w:rPr>
          <w:rFonts w:ascii="仿宋" w:eastAsia="仿宋" w:hAnsi="仿宋" w:cs="仿宋" w:hint="eastAsia"/>
          <w:sz w:val="32"/>
          <w:szCs w:val="32"/>
        </w:rPr>
        <w:t>项，经</w:t>
      </w:r>
      <w:r>
        <w:rPr>
          <w:rFonts w:ascii="仿宋" w:eastAsia="仿宋" w:hAnsi="仿宋" w:cs="仿宋" w:hint="eastAsia"/>
          <w:sz w:val="32"/>
          <w:szCs w:val="32"/>
          <w:lang w:val="zh-CN"/>
        </w:rPr>
        <w:t>绩效评价工作小组</w:t>
      </w:r>
      <w:r>
        <w:rPr>
          <w:rFonts w:ascii="仿宋" w:eastAsia="仿宋" w:hAnsi="仿宋" w:cs="仿宋" w:hint="eastAsia"/>
          <w:sz w:val="32"/>
          <w:szCs w:val="32"/>
        </w:rPr>
        <w:t>评价，已全部完成绩效目标任务。</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违规记录</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依据上一年度审计监督、财政检查结果，中心未发现有部门预算管理方面违纪违规问题。</w:t>
      </w:r>
    </w:p>
    <w:p w:rsidR="00194067" w:rsidRDefault="00554D7C">
      <w:pPr>
        <w:spacing w:line="620" w:lineRule="exact"/>
        <w:ind w:left="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）绩效结果应用</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、自评质量</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lastRenderedPageBreak/>
        <w:t>中心制定绩效目标合理，执行规范，目标任务完成较好。</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、信息公开</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）目标公开</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按照政府信息公开的有关规定，省中心在规定时间内主动对部门预算、决算的信息在政府网站和单位网站上进行公开。</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自评公开</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省中心</w:t>
      </w:r>
      <w:r>
        <w:rPr>
          <w:rFonts w:ascii="仿宋" w:eastAsia="仿宋" w:hAnsi="仿宋" w:cs="仿宋" w:hint="eastAsia"/>
          <w:sz w:val="32"/>
          <w:szCs w:val="32"/>
        </w:rPr>
        <w:t>2018</w:t>
      </w:r>
      <w:r>
        <w:rPr>
          <w:rFonts w:ascii="仿宋" w:eastAsia="仿宋" w:hAnsi="仿宋" w:cs="仿宋" w:hint="eastAsia"/>
          <w:sz w:val="32"/>
          <w:szCs w:val="32"/>
        </w:rPr>
        <w:t>年绩效自评报告已在中心各部门征求意见，并在公示栏公示。</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、整改反馈</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）结果整改</w:t>
      </w:r>
    </w:p>
    <w:p w:rsidR="00194067" w:rsidRDefault="00554D7C">
      <w:pPr>
        <w:spacing w:line="6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制定《关于全面实施预算绩效管理的实施方案（试行）》，在中心全面实行绩效管理，提升预算绩效，加快建成全方位、全过程、全覆盖的预算绩效管理体系，推进治理体系和治理能力现代化。</w:t>
      </w:r>
    </w:p>
    <w:p w:rsidR="00194067" w:rsidRDefault="00554D7C">
      <w:pPr>
        <w:spacing w:line="620" w:lineRule="exact"/>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）应用反馈</w:t>
      </w:r>
    </w:p>
    <w:p w:rsidR="00194067" w:rsidRDefault="00554D7C">
      <w:pPr>
        <w:spacing w:line="620" w:lineRule="exact"/>
        <w:ind w:firstLine="640"/>
        <w:rPr>
          <w:rFonts w:ascii="仿宋" w:eastAsia="仿宋" w:hAnsi="仿宋" w:cs="仿宋"/>
          <w:sz w:val="32"/>
          <w:szCs w:val="32"/>
        </w:rPr>
      </w:pPr>
      <w:r>
        <w:rPr>
          <w:rFonts w:ascii="仿宋" w:eastAsia="仿宋" w:hAnsi="仿宋" w:cs="仿宋" w:hint="eastAsia"/>
          <w:sz w:val="32"/>
          <w:szCs w:val="32"/>
        </w:rPr>
        <w:t>针对年初工作安排，中心于每年度结束前，以处室为单位对本年度工作进行总结归纳，交办公室汇总后报省政府督查室进行考核评价。</w:t>
      </w:r>
    </w:p>
    <w:p w:rsidR="00194067" w:rsidRDefault="00554D7C">
      <w:pPr>
        <w:spacing w:line="620" w:lineRule="exact"/>
        <w:ind w:left="640"/>
        <w:contextualSpacing/>
        <w:rPr>
          <w:rFonts w:ascii="黑体" w:eastAsia="黑体" w:hAnsi="黑体" w:cs="黑体"/>
          <w:b/>
          <w:sz w:val="32"/>
          <w:szCs w:val="32"/>
        </w:rPr>
      </w:pPr>
      <w:r>
        <w:rPr>
          <w:rFonts w:ascii="黑体" w:eastAsia="黑体" w:hAnsi="黑体" w:cs="黑体" w:hint="eastAsia"/>
          <w:b/>
          <w:sz w:val="32"/>
          <w:szCs w:val="32"/>
        </w:rPr>
        <w:t>四、评价结论及建议</w:t>
      </w:r>
    </w:p>
    <w:p w:rsidR="00194067" w:rsidRDefault="00554D7C">
      <w:pPr>
        <w:widowControl/>
        <w:spacing w:line="620" w:lineRule="exact"/>
        <w:ind w:firstLine="640"/>
        <w:jc w:val="left"/>
        <w:rPr>
          <w:rFonts w:ascii="仿宋" w:eastAsia="仿宋" w:hAnsi="仿宋" w:cs="仿宋"/>
          <w:color w:val="363636"/>
          <w:sz w:val="32"/>
          <w:szCs w:val="32"/>
        </w:rPr>
      </w:pPr>
      <w:r>
        <w:rPr>
          <w:rFonts w:ascii="仿宋" w:eastAsia="仿宋" w:hAnsi="仿宋" w:cs="仿宋" w:hint="eastAsia"/>
          <w:color w:val="363636"/>
          <w:sz w:val="32"/>
          <w:szCs w:val="32"/>
        </w:rPr>
        <w:t>（一）评价结论。</w:t>
      </w:r>
    </w:p>
    <w:p w:rsidR="00194067" w:rsidRDefault="00554D7C">
      <w:pPr>
        <w:widowControl/>
        <w:spacing w:line="620" w:lineRule="exact"/>
        <w:ind w:firstLine="640"/>
        <w:jc w:val="left"/>
        <w:rPr>
          <w:rFonts w:ascii="仿宋" w:eastAsia="仿宋" w:hAnsi="仿宋" w:cs="仿宋"/>
          <w:color w:val="363636"/>
          <w:sz w:val="32"/>
          <w:szCs w:val="32"/>
        </w:rPr>
      </w:pPr>
      <w:r>
        <w:rPr>
          <w:rFonts w:ascii="仿宋" w:eastAsia="仿宋" w:hAnsi="仿宋" w:cs="仿宋" w:hint="eastAsia"/>
          <w:color w:val="363636"/>
          <w:sz w:val="32"/>
          <w:szCs w:val="32"/>
        </w:rPr>
        <w:lastRenderedPageBreak/>
        <w:t>省中心严格按照省级部门预算编制通知和有关要求，按时完成基</w:t>
      </w:r>
      <w:r>
        <w:rPr>
          <w:rFonts w:ascii="仿宋" w:eastAsia="仿宋" w:hAnsi="仿宋" w:cs="仿宋" w:hint="eastAsia"/>
          <w:color w:val="363636"/>
          <w:sz w:val="32"/>
          <w:szCs w:val="32"/>
        </w:rPr>
        <w:t>础</w:t>
      </w:r>
      <w:r>
        <w:rPr>
          <w:rFonts w:ascii="仿宋" w:eastAsia="仿宋" w:hAnsi="仿宋" w:cs="仿宋" w:hint="eastAsia"/>
          <w:color w:val="363636"/>
          <w:sz w:val="32"/>
          <w:szCs w:val="32"/>
        </w:rPr>
        <w:t>库</w:t>
      </w:r>
      <w:r>
        <w:rPr>
          <w:rFonts w:ascii="仿宋" w:eastAsia="仿宋" w:hAnsi="仿宋" w:cs="仿宋" w:hint="eastAsia"/>
          <w:color w:val="363636"/>
          <w:sz w:val="32"/>
          <w:szCs w:val="32"/>
        </w:rPr>
        <w:t>、项目库报送工作；按时完成预算编制工作，按时提交部门预算草案；在预算执行过程中按时按规定达到执行进度要求；在机关事务管理局节能考核中均为满分；严格执行“三公经费”预算；健立健全规章制度，严格执行制度规定。中心会计核算符合事业单位会计制度规定，资金支付依据和开支标准均遵照财经法规政策执行，做到了专款专用。中心重点工作成效显著，</w:t>
      </w:r>
      <w:r>
        <w:rPr>
          <w:rFonts w:ascii="仿宋" w:eastAsia="仿宋" w:hAnsi="仿宋" w:cs="仿宋" w:hint="eastAsia"/>
          <w:color w:val="363636"/>
          <w:sz w:val="32"/>
          <w:szCs w:val="32"/>
        </w:rPr>
        <w:t>全面从严治党落到了实处，</w:t>
      </w:r>
      <w:r>
        <w:rPr>
          <w:rFonts w:ascii="仿宋" w:eastAsia="仿宋" w:hAnsi="仿宋" w:cs="仿宋" w:hint="eastAsia"/>
          <w:color w:val="363636"/>
          <w:sz w:val="32"/>
          <w:szCs w:val="32"/>
        </w:rPr>
        <w:t>重视人才</w:t>
      </w:r>
      <w:r>
        <w:rPr>
          <w:rFonts w:ascii="仿宋" w:eastAsia="仿宋" w:hAnsi="仿宋" w:cs="仿宋" w:hint="eastAsia"/>
          <w:color w:val="363636"/>
          <w:sz w:val="32"/>
          <w:szCs w:val="32"/>
        </w:rPr>
        <w:t>教育</w:t>
      </w:r>
      <w:r>
        <w:rPr>
          <w:rFonts w:ascii="仿宋" w:eastAsia="仿宋" w:hAnsi="仿宋" w:cs="仿宋" w:hint="eastAsia"/>
          <w:color w:val="363636"/>
          <w:sz w:val="32"/>
          <w:szCs w:val="32"/>
        </w:rPr>
        <w:t>培养，在政务服务和公共资源交易服务工作中建立了创新机制，社会公众满意度高。整体预算绩效评价指标得分为</w:t>
      </w:r>
      <w:r>
        <w:rPr>
          <w:rFonts w:ascii="仿宋" w:eastAsia="仿宋" w:hAnsi="仿宋" w:cs="仿宋" w:hint="eastAsia"/>
          <w:color w:val="363636"/>
          <w:sz w:val="32"/>
          <w:szCs w:val="32"/>
        </w:rPr>
        <w:t>82.23</w:t>
      </w:r>
      <w:r>
        <w:rPr>
          <w:rFonts w:ascii="仿宋" w:eastAsia="仿宋" w:hAnsi="仿宋" w:cs="仿宋" w:hint="eastAsia"/>
          <w:color w:val="363636"/>
          <w:sz w:val="32"/>
          <w:szCs w:val="32"/>
        </w:rPr>
        <w:t>分。</w:t>
      </w:r>
    </w:p>
    <w:p w:rsidR="00194067" w:rsidRDefault="00554D7C">
      <w:pPr>
        <w:widowControl/>
        <w:spacing w:line="620" w:lineRule="exact"/>
        <w:ind w:firstLine="640"/>
        <w:jc w:val="left"/>
        <w:rPr>
          <w:rFonts w:ascii="仿宋" w:eastAsia="仿宋" w:hAnsi="仿宋" w:cs="仿宋"/>
          <w:color w:val="363636"/>
          <w:sz w:val="32"/>
          <w:szCs w:val="32"/>
        </w:rPr>
      </w:pPr>
      <w:r>
        <w:rPr>
          <w:rFonts w:ascii="仿宋" w:eastAsia="仿宋" w:hAnsi="仿宋" w:cs="仿宋" w:hint="eastAsia"/>
          <w:color w:val="363636"/>
          <w:sz w:val="32"/>
          <w:szCs w:val="32"/>
        </w:rPr>
        <w:t>（二）存在问题</w:t>
      </w:r>
    </w:p>
    <w:p w:rsidR="00194067" w:rsidRDefault="00554D7C">
      <w:pPr>
        <w:widowControl/>
        <w:spacing w:line="620" w:lineRule="exact"/>
        <w:ind w:firstLine="640"/>
        <w:jc w:val="left"/>
        <w:rPr>
          <w:rFonts w:ascii="仿宋" w:eastAsia="仿宋" w:hAnsi="仿宋" w:cs="仿宋"/>
          <w:color w:val="363636"/>
          <w:sz w:val="32"/>
          <w:szCs w:val="32"/>
        </w:rPr>
      </w:pPr>
      <w:r>
        <w:rPr>
          <w:rFonts w:ascii="仿宋" w:eastAsia="仿宋" w:hAnsi="仿宋" w:cs="仿宋" w:hint="eastAsia"/>
          <w:color w:val="363636"/>
          <w:sz w:val="32"/>
          <w:szCs w:val="32"/>
        </w:rPr>
        <w:t>1.</w:t>
      </w:r>
      <w:r>
        <w:rPr>
          <w:rFonts w:ascii="仿宋" w:eastAsia="仿宋" w:hAnsi="仿宋" w:cs="仿宋" w:hint="eastAsia"/>
          <w:color w:val="363636"/>
          <w:sz w:val="32"/>
          <w:szCs w:val="32"/>
        </w:rPr>
        <w:t>对于目标设定需要分处室分解，汇总后制定整体目标。目标设定后如何科学设定考核评价标准，特别是对于不能量化的目标如何评价需要细化。</w:t>
      </w:r>
    </w:p>
    <w:p w:rsidR="00194067" w:rsidRDefault="00554D7C">
      <w:pPr>
        <w:widowControl/>
        <w:spacing w:line="620" w:lineRule="exact"/>
        <w:ind w:firstLine="640"/>
        <w:jc w:val="left"/>
        <w:rPr>
          <w:rFonts w:ascii="仿宋" w:eastAsia="仿宋" w:hAnsi="仿宋" w:cs="仿宋"/>
          <w:color w:val="363636"/>
          <w:sz w:val="32"/>
          <w:szCs w:val="32"/>
        </w:rPr>
      </w:pPr>
      <w:r>
        <w:rPr>
          <w:rFonts w:ascii="仿宋" w:eastAsia="仿宋" w:hAnsi="仿宋" w:cs="仿宋" w:hint="eastAsia"/>
          <w:color w:val="363636"/>
          <w:sz w:val="32"/>
          <w:szCs w:val="32"/>
        </w:rPr>
        <w:t>2.</w:t>
      </w:r>
      <w:r>
        <w:rPr>
          <w:rFonts w:ascii="仿宋" w:eastAsia="仿宋" w:hAnsi="仿宋" w:cs="仿宋" w:hint="eastAsia"/>
          <w:color w:val="363636"/>
          <w:sz w:val="32"/>
          <w:szCs w:val="32"/>
        </w:rPr>
        <w:t>各处室在完成目标任务时，绩效意识、时间节点意识需要增强。</w:t>
      </w:r>
    </w:p>
    <w:p w:rsidR="00194067" w:rsidRDefault="00554D7C">
      <w:pPr>
        <w:widowControl/>
        <w:spacing w:line="620" w:lineRule="exact"/>
        <w:ind w:firstLine="640"/>
        <w:jc w:val="left"/>
        <w:rPr>
          <w:rFonts w:ascii="仿宋" w:eastAsia="仿宋" w:hAnsi="仿宋" w:cs="仿宋"/>
          <w:color w:val="363636"/>
          <w:sz w:val="32"/>
          <w:szCs w:val="32"/>
        </w:rPr>
      </w:pPr>
      <w:r>
        <w:rPr>
          <w:rFonts w:ascii="仿宋" w:eastAsia="仿宋" w:hAnsi="仿宋" w:cs="仿宋" w:hint="eastAsia"/>
          <w:color w:val="363636"/>
          <w:sz w:val="32"/>
          <w:szCs w:val="32"/>
        </w:rPr>
        <w:t>（三）改进建议</w:t>
      </w:r>
    </w:p>
    <w:p w:rsidR="00194067" w:rsidRDefault="00554D7C">
      <w:pPr>
        <w:widowControl/>
        <w:spacing w:line="620" w:lineRule="exact"/>
        <w:ind w:firstLine="640"/>
        <w:jc w:val="left"/>
        <w:rPr>
          <w:rFonts w:ascii="仿宋" w:eastAsia="仿宋" w:hAnsi="仿宋" w:cs="仿宋"/>
          <w:color w:val="363636"/>
          <w:sz w:val="32"/>
          <w:szCs w:val="32"/>
        </w:rPr>
      </w:pPr>
      <w:r>
        <w:rPr>
          <w:rFonts w:ascii="仿宋" w:eastAsia="仿宋" w:hAnsi="仿宋" w:cs="仿宋" w:hint="eastAsia"/>
          <w:color w:val="363636"/>
          <w:sz w:val="32"/>
          <w:szCs w:val="32"/>
        </w:rPr>
        <w:t>1.</w:t>
      </w:r>
      <w:r>
        <w:rPr>
          <w:rFonts w:ascii="仿宋" w:eastAsia="仿宋" w:hAnsi="仿宋" w:cs="仿宋" w:hint="eastAsia"/>
          <w:color w:val="363636"/>
          <w:sz w:val="32"/>
          <w:szCs w:val="32"/>
        </w:rPr>
        <w:t>建立先进、科学、合理的财务管理体系</w:t>
      </w:r>
      <w:r>
        <w:rPr>
          <w:rFonts w:ascii="仿宋" w:eastAsia="仿宋" w:hAnsi="仿宋" w:cs="仿宋" w:hint="eastAsia"/>
          <w:color w:val="363636"/>
          <w:sz w:val="32"/>
          <w:szCs w:val="32"/>
        </w:rPr>
        <w:t>，</w:t>
      </w:r>
      <w:r>
        <w:rPr>
          <w:rFonts w:ascii="仿宋" w:eastAsia="仿宋" w:hAnsi="仿宋" w:cs="仿宋" w:hint="eastAsia"/>
          <w:color w:val="363636"/>
          <w:sz w:val="32"/>
          <w:szCs w:val="32"/>
        </w:rPr>
        <w:t>搭建创新性的</w:t>
      </w:r>
      <w:r>
        <w:rPr>
          <w:rFonts w:ascii="仿宋" w:eastAsia="仿宋" w:hAnsi="仿宋" w:cs="仿宋" w:hint="eastAsia"/>
          <w:color w:val="363636"/>
          <w:sz w:val="32"/>
          <w:szCs w:val="32"/>
        </w:rPr>
        <w:t>绩效</w:t>
      </w:r>
      <w:r>
        <w:rPr>
          <w:rFonts w:ascii="仿宋" w:eastAsia="仿宋" w:hAnsi="仿宋" w:cs="仿宋" w:hint="eastAsia"/>
          <w:color w:val="363636"/>
          <w:sz w:val="32"/>
          <w:szCs w:val="32"/>
        </w:rPr>
        <w:t>管理平台系统，将内部控制管理、绩效目标评价体系融入其中，不断加强</w:t>
      </w:r>
      <w:r>
        <w:rPr>
          <w:rFonts w:ascii="仿宋" w:eastAsia="仿宋" w:hAnsi="仿宋" w:cs="仿宋" w:hint="eastAsia"/>
          <w:color w:val="363636"/>
          <w:sz w:val="32"/>
          <w:szCs w:val="32"/>
        </w:rPr>
        <w:t>资金</w:t>
      </w:r>
      <w:r>
        <w:rPr>
          <w:rFonts w:ascii="仿宋" w:eastAsia="仿宋" w:hAnsi="仿宋" w:cs="仿宋" w:hint="eastAsia"/>
          <w:color w:val="363636"/>
          <w:sz w:val="32"/>
          <w:szCs w:val="32"/>
        </w:rPr>
        <w:t>调控</w:t>
      </w:r>
      <w:r>
        <w:rPr>
          <w:rFonts w:ascii="仿宋" w:eastAsia="仿宋" w:hAnsi="仿宋" w:cs="仿宋" w:hint="eastAsia"/>
          <w:color w:val="363636"/>
          <w:sz w:val="32"/>
          <w:szCs w:val="32"/>
        </w:rPr>
        <w:t>优化</w:t>
      </w:r>
      <w:r>
        <w:rPr>
          <w:rFonts w:ascii="仿宋" w:eastAsia="仿宋" w:hAnsi="仿宋" w:cs="仿宋" w:hint="eastAsia"/>
          <w:color w:val="363636"/>
          <w:sz w:val="32"/>
          <w:szCs w:val="32"/>
        </w:rPr>
        <w:t>和监督</w:t>
      </w:r>
      <w:r>
        <w:rPr>
          <w:rFonts w:ascii="仿宋" w:eastAsia="仿宋" w:hAnsi="仿宋" w:cs="仿宋" w:hint="eastAsia"/>
          <w:color w:val="363636"/>
          <w:sz w:val="32"/>
          <w:szCs w:val="32"/>
        </w:rPr>
        <w:t>实施</w:t>
      </w:r>
      <w:r>
        <w:rPr>
          <w:rFonts w:ascii="仿宋" w:eastAsia="仿宋" w:hAnsi="仿宋" w:cs="仿宋" w:hint="eastAsia"/>
          <w:color w:val="363636"/>
          <w:sz w:val="32"/>
          <w:szCs w:val="32"/>
        </w:rPr>
        <w:t>，加强对“三公”经费管理，</w:t>
      </w:r>
      <w:r>
        <w:rPr>
          <w:rFonts w:ascii="仿宋" w:eastAsia="仿宋" w:hAnsi="仿宋" w:cs="仿宋" w:hint="eastAsia"/>
          <w:color w:val="363636"/>
          <w:sz w:val="32"/>
          <w:szCs w:val="32"/>
        </w:rPr>
        <w:t>进一步</w:t>
      </w:r>
      <w:r>
        <w:rPr>
          <w:rFonts w:ascii="仿宋" w:eastAsia="仿宋" w:hAnsi="仿宋" w:cs="仿宋" w:hint="eastAsia"/>
          <w:color w:val="363636"/>
          <w:sz w:val="32"/>
          <w:szCs w:val="32"/>
        </w:rPr>
        <w:t>优化支出结构，</w:t>
      </w:r>
      <w:r>
        <w:rPr>
          <w:rFonts w:ascii="仿宋" w:eastAsia="仿宋" w:hAnsi="仿宋" w:cs="仿宋" w:hint="eastAsia"/>
          <w:color w:val="363636"/>
          <w:sz w:val="32"/>
          <w:szCs w:val="32"/>
        </w:rPr>
        <w:t>合理</w:t>
      </w:r>
      <w:r>
        <w:rPr>
          <w:rFonts w:ascii="仿宋" w:eastAsia="仿宋" w:hAnsi="仿宋" w:cs="仿宋" w:hint="eastAsia"/>
          <w:color w:val="363636"/>
          <w:sz w:val="32"/>
          <w:szCs w:val="32"/>
        </w:rPr>
        <w:t>细化预算编制内</w:t>
      </w:r>
      <w:r>
        <w:rPr>
          <w:rFonts w:ascii="仿宋" w:eastAsia="仿宋" w:hAnsi="仿宋" w:cs="仿宋" w:hint="eastAsia"/>
          <w:color w:val="363636"/>
          <w:sz w:val="32"/>
          <w:szCs w:val="32"/>
        </w:rPr>
        <w:lastRenderedPageBreak/>
        <w:t>容，将财政资金每一分每一厘用在“刀刃”上，为省委省政府的重点工作完成提供有力保障。</w:t>
      </w:r>
    </w:p>
    <w:p w:rsidR="00194067" w:rsidRDefault="00554D7C">
      <w:pPr>
        <w:widowControl/>
        <w:spacing w:line="620" w:lineRule="exact"/>
        <w:ind w:firstLine="640"/>
        <w:jc w:val="left"/>
        <w:rPr>
          <w:rFonts w:ascii="仿宋" w:eastAsia="仿宋" w:hAnsi="仿宋" w:cs="仿宋"/>
          <w:color w:val="363636"/>
          <w:sz w:val="32"/>
          <w:szCs w:val="32"/>
        </w:rPr>
      </w:pPr>
      <w:r>
        <w:rPr>
          <w:rFonts w:ascii="仿宋" w:eastAsia="仿宋" w:hAnsi="仿宋" w:cs="仿宋" w:hint="eastAsia"/>
          <w:color w:val="363636"/>
          <w:sz w:val="32"/>
          <w:szCs w:val="32"/>
        </w:rPr>
        <w:t>2.</w:t>
      </w:r>
      <w:r>
        <w:rPr>
          <w:rFonts w:ascii="仿宋" w:eastAsia="仿宋" w:hAnsi="仿宋" w:cs="仿宋" w:hint="eastAsia"/>
          <w:color w:val="363636"/>
          <w:sz w:val="32"/>
          <w:szCs w:val="32"/>
        </w:rPr>
        <w:t>建立绩效</w:t>
      </w:r>
      <w:r>
        <w:rPr>
          <w:rFonts w:ascii="仿宋" w:eastAsia="仿宋" w:hAnsi="仿宋" w:cs="仿宋" w:hint="eastAsia"/>
          <w:color w:val="363636"/>
          <w:sz w:val="32"/>
          <w:szCs w:val="32"/>
        </w:rPr>
        <w:t>目标任务监督考评机制，定期对部门执行情况进行监督检查，对进度落后的部门进行通报，并督促其整改落实，并与年度考评挂钩。</w:t>
      </w:r>
    </w:p>
    <w:p w:rsidR="00194067" w:rsidRDefault="00554D7C">
      <w:pPr>
        <w:widowControl/>
        <w:spacing w:line="620" w:lineRule="exact"/>
        <w:ind w:firstLine="640"/>
        <w:jc w:val="left"/>
        <w:rPr>
          <w:rFonts w:ascii="仿宋" w:eastAsia="仿宋" w:hAnsi="仿宋" w:cs="仿宋"/>
          <w:sz w:val="32"/>
          <w:szCs w:val="32"/>
        </w:rPr>
      </w:pPr>
      <w:r>
        <w:rPr>
          <w:rFonts w:ascii="仿宋" w:eastAsia="仿宋" w:hAnsi="仿宋" w:cs="仿宋" w:hint="eastAsia"/>
          <w:color w:val="363636"/>
          <w:sz w:val="32"/>
          <w:szCs w:val="32"/>
        </w:rPr>
        <w:t>3.</w:t>
      </w:r>
      <w:r>
        <w:rPr>
          <w:rFonts w:ascii="仿宋" w:eastAsia="仿宋" w:hAnsi="仿宋" w:cs="仿宋" w:hint="eastAsia"/>
          <w:color w:val="363636"/>
          <w:sz w:val="32"/>
          <w:szCs w:val="32"/>
        </w:rPr>
        <w:t>搭建财务管理信息系统平台为本单位各项工作的开展、总结、评估提供有效数据资料支撑，为各项业务工作更好的开展提供帮助。</w:t>
      </w:r>
    </w:p>
    <w:tbl>
      <w:tblPr>
        <w:tblpPr w:leftFromText="180" w:rightFromText="180" w:vertAnchor="text" w:horzAnchor="page" w:tblpX="869" w:tblpY="880"/>
        <w:tblOverlap w:val="never"/>
        <w:tblW w:w="10575" w:type="dxa"/>
        <w:tblLayout w:type="fixed"/>
        <w:tblCellMar>
          <w:left w:w="0" w:type="dxa"/>
          <w:right w:w="0" w:type="dxa"/>
        </w:tblCellMar>
        <w:tblLook w:val="04A0" w:firstRow="1" w:lastRow="0" w:firstColumn="1" w:lastColumn="0" w:noHBand="0" w:noVBand="1"/>
      </w:tblPr>
      <w:tblGrid>
        <w:gridCol w:w="512"/>
        <w:gridCol w:w="512"/>
        <w:gridCol w:w="272"/>
        <w:gridCol w:w="272"/>
        <w:gridCol w:w="682"/>
        <w:gridCol w:w="1828"/>
        <w:gridCol w:w="1515"/>
        <w:gridCol w:w="1380"/>
        <w:gridCol w:w="1097"/>
        <w:gridCol w:w="1035"/>
        <w:gridCol w:w="1470"/>
      </w:tblGrid>
      <w:tr w:rsidR="00194067">
        <w:trPr>
          <w:trHeight w:val="405"/>
        </w:trPr>
        <w:tc>
          <w:tcPr>
            <w:tcW w:w="10575" w:type="dxa"/>
            <w:gridSpan w:val="11"/>
            <w:tcBorders>
              <w:top w:val="nil"/>
              <w:left w:val="nil"/>
              <w:bottom w:val="single" w:sz="4" w:space="0" w:color="000000"/>
              <w:right w:val="nil"/>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32"/>
                <w:szCs w:val="32"/>
              </w:rPr>
            </w:pPr>
            <w:bookmarkStart w:id="66" w:name="_Toc15396618"/>
            <w:bookmarkEnd w:id="65"/>
            <w:r>
              <w:rPr>
                <w:rFonts w:ascii="宋体" w:hAnsi="宋体" w:cs="宋体" w:hint="eastAsia"/>
                <w:b/>
                <w:color w:val="000000"/>
                <w:kern w:val="0"/>
                <w:sz w:val="32"/>
                <w:szCs w:val="32"/>
                <w:lang w:bidi="ar"/>
              </w:rPr>
              <w:t>2019</w:t>
            </w:r>
            <w:r>
              <w:rPr>
                <w:rFonts w:ascii="宋体" w:hAnsi="宋体" w:cs="宋体" w:hint="eastAsia"/>
                <w:b/>
                <w:color w:val="000000"/>
                <w:kern w:val="0"/>
                <w:sz w:val="32"/>
                <w:szCs w:val="32"/>
                <w:lang w:bidi="ar"/>
              </w:rPr>
              <w:t>年度省级部门整体支出绩效评价指标体系</w:t>
            </w:r>
          </w:p>
        </w:tc>
      </w:tr>
      <w:tr w:rsidR="00194067">
        <w:trPr>
          <w:trHeight w:val="285"/>
        </w:trPr>
        <w:tc>
          <w:tcPr>
            <w:tcW w:w="129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绩效指标</w:t>
            </w:r>
          </w:p>
        </w:tc>
        <w:tc>
          <w:tcPr>
            <w:tcW w:w="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指标分值</w:t>
            </w: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指标解释</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计分标准</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评价方式</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评价属性</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备注</w:t>
            </w:r>
          </w:p>
        </w:tc>
      </w:tr>
      <w:tr w:rsidR="00194067">
        <w:trPr>
          <w:trHeight w:val="1238"/>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一级指标</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二级指标</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三级指标</w:t>
            </w:r>
          </w:p>
        </w:tc>
        <w:tc>
          <w:tcPr>
            <w:tcW w:w="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b/>
                <w:color w:val="000000"/>
                <w:sz w:val="24"/>
              </w:rPr>
            </w:pP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b/>
                <w:color w:val="000000"/>
                <w:sz w:val="24"/>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b/>
                <w:color w:val="000000"/>
                <w:sz w:val="24"/>
              </w:rPr>
            </w:pPr>
          </w:p>
        </w:tc>
        <w:tc>
          <w:tcPr>
            <w:tcW w:w="1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整体评价</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样本评价</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定性评价</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定量评价</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b/>
                <w:color w:val="000000"/>
                <w:sz w:val="24"/>
              </w:rPr>
            </w:pPr>
          </w:p>
        </w:tc>
      </w:tr>
      <w:tr w:rsidR="00194067">
        <w:trPr>
          <w:trHeight w:val="1350"/>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部门预算管理（</w:t>
            </w:r>
            <w:r>
              <w:rPr>
                <w:rFonts w:ascii="宋体" w:hAnsi="宋体" w:cs="宋体" w:hint="eastAsia"/>
                <w:color w:val="000000"/>
                <w:kern w:val="0"/>
                <w:sz w:val="24"/>
                <w:lang w:bidi="ar"/>
              </w:rPr>
              <w:t>60</w:t>
            </w:r>
            <w:r>
              <w:rPr>
                <w:rFonts w:ascii="宋体" w:hAnsi="宋体" w:cs="宋体" w:hint="eastAsia"/>
                <w:color w:val="000000"/>
                <w:kern w:val="0"/>
                <w:sz w:val="24"/>
                <w:lang w:bidi="ar"/>
              </w:rPr>
              <w:t>分）</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预算编制（</w:t>
            </w:r>
            <w:r>
              <w:rPr>
                <w:rFonts w:ascii="宋体" w:hAnsi="宋体" w:cs="宋体" w:hint="eastAsia"/>
                <w:color w:val="000000"/>
                <w:kern w:val="0"/>
                <w:sz w:val="24"/>
                <w:lang w:bidi="ar"/>
              </w:rPr>
              <w:t>24</w:t>
            </w:r>
            <w:r>
              <w:rPr>
                <w:rFonts w:ascii="宋体" w:hAnsi="宋体" w:cs="宋体" w:hint="eastAsia"/>
                <w:color w:val="000000"/>
                <w:kern w:val="0"/>
                <w:sz w:val="24"/>
                <w:lang w:bidi="ar"/>
              </w:rPr>
              <w:t>分）</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目标制定</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评价部门绩效目标是否要素完整、细化量化。</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绩效目标编制要素完整的，得</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分，否则酌情扣分。</w:t>
            </w:r>
            <w:r>
              <w:rPr>
                <w:rFonts w:ascii="宋体" w:hAnsi="宋体" w:cs="宋体" w:hint="eastAsia"/>
                <w:color w:val="000000"/>
                <w:kern w:val="0"/>
                <w:sz w:val="18"/>
                <w:szCs w:val="18"/>
                <w:lang w:bidi="ar"/>
              </w:rPr>
              <w:t xml:space="preserve">                                                       2.</w:t>
            </w:r>
            <w:r>
              <w:rPr>
                <w:rFonts w:ascii="宋体" w:hAnsi="宋体" w:cs="宋体" w:hint="eastAsia"/>
                <w:color w:val="000000"/>
                <w:kern w:val="0"/>
                <w:sz w:val="18"/>
                <w:szCs w:val="18"/>
                <w:lang w:bidi="ar"/>
              </w:rPr>
              <w:t>绩效指标细化量化的，得</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分，否则酌情扣分。</w:t>
            </w:r>
            <w:r>
              <w:rPr>
                <w:rFonts w:ascii="宋体" w:hAnsi="宋体" w:cs="宋体" w:hint="eastAsia"/>
                <w:color w:val="000000"/>
                <w:kern w:val="0"/>
                <w:sz w:val="18"/>
                <w:szCs w:val="18"/>
                <w:lang w:bidi="ar"/>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2250"/>
        </w:trPr>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目标完成</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评价部门绩效目标实际实现程度与预期目标的偏离度。</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以项目完成数量指标为核心，评价项目实际完成情况是否达到预期绩效目标，指标得分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达到预期绩效目标的部门项目个数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纳入绩效目标管理的部门预算项目个数</w:t>
            </w:r>
            <w:r>
              <w:rPr>
                <w:rFonts w:ascii="宋体" w:hAnsi="宋体" w:cs="宋体" w:hint="eastAsia"/>
                <w:color w:val="000000"/>
                <w:kern w:val="0"/>
                <w:sz w:val="18"/>
                <w:szCs w:val="18"/>
                <w:lang w:bidi="ar"/>
              </w:rPr>
              <w:t>*8</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评价组评价</w:t>
            </w:r>
            <w:proofErr w:type="gramEnd"/>
            <w:r>
              <w:rPr>
                <w:rFonts w:ascii="宋体" w:hAnsi="宋体" w:cs="宋体" w:hint="eastAsia"/>
                <w:color w:val="000000"/>
                <w:kern w:val="0"/>
                <w:sz w:val="18"/>
                <w:szCs w:val="18"/>
                <w:lang w:bidi="ar"/>
              </w:rPr>
              <w:t>范围为部门机关及至少</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个下属单位的所有纳入绩效目标管理的部门预算项目，部门自评范围为部门所有纳入绩效目标管理的部门预算项目</w:t>
            </w:r>
          </w:p>
        </w:tc>
      </w:tr>
      <w:tr w:rsidR="00194067">
        <w:trPr>
          <w:trHeight w:val="2250"/>
        </w:trPr>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编制准确</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评价部门年初预算编制是否科学准确。</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指标得分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（年度预算总额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绩效监控调整取消额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预算结余注销额）÷年度预算总额</w:t>
            </w:r>
            <w:r>
              <w:rPr>
                <w:rFonts w:ascii="宋体" w:hAnsi="宋体" w:cs="宋体" w:hint="eastAsia"/>
                <w:color w:val="000000"/>
                <w:kern w:val="0"/>
                <w:sz w:val="18"/>
                <w:szCs w:val="18"/>
                <w:lang w:bidi="ar"/>
              </w:rPr>
              <w:t xml:space="preserve">*8                                        </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其中：年度预算总额是指省级年初预算与执行中追加预算（不含当年中央专款）总和</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5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4500"/>
        </w:trPr>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预算执行（</w:t>
            </w:r>
            <w:r>
              <w:rPr>
                <w:rFonts w:ascii="宋体" w:hAnsi="宋体" w:cs="宋体" w:hint="eastAsia"/>
                <w:color w:val="000000"/>
                <w:kern w:val="0"/>
                <w:sz w:val="24"/>
                <w:lang w:bidi="ar"/>
              </w:rPr>
              <w:t>20</w:t>
            </w:r>
            <w:r>
              <w:rPr>
                <w:rFonts w:ascii="宋体" w:hAnsi="宋体" w:cs="宋体" w:hint="eastAsia"/>
                <w:color w:val="000000"/>
                <w:kern w:val="0"/>
                <w:sz w:val="24"/>
                <w:lang w:bidi="ar"/>
              </w:rPr>
              <w:t>分）</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支出控制</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部门公用经费及非定额公用支出控制情况。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计算部门日常公用经费、项目支出中“办公费、印刷费、水费、电费、物业管理费”等科目年初预算数与决算数偏差程度</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 xml:space="preserve">                    1.</w:t>
            </w:r>
            <w:r>
              <w:rPr>
                <w:rFonts w:ascii="宋体" w:hAnsi="宋体" w:cs="宋体" w:hint="eastAsia"/>
                <w:color w:val="000000"/>
                <w:kern w:val="0"/>
                <w:sz w:val="18"/>
                <w:szCs w:val="18"/>
                <w:lang w:bidi="ar"/>
              </w:rPr>
              <w:t>预决算偏差程度在</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以内的，得</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分。偏差度在</w:t>
            </w:r>
            <w:r>
              <w:rPr>
                <w:rFonts w:ascii="宋体" w:hAnsi="宋体" w:cs="宋体" w:hint="eastAsia"/>
                <w:color w:val="000000"/>
                <w:kern w:val="0"/>
                <w:sz w:val="18"/>
                <w:szCs w:val="18"/>
                <w:lang w:bidi="ar"/>
              </w:rPr>
              <w:t>10%-20%</w:t>
            </w:r>
            <w:r>
              <w:rPr>
                <w:rFonts w:ascii="宋体" w:hAnsi="宋体" w:cs="宋体" w:hint="eastAsia"/>
                <w:color w:val="000000"/>
                <w:kern w:val="0"/>
                <w:sz w:val="18"/>
                <w:szCs w:val="18"/>
                <w:lang w:bidi="ar"/>
              </w:rPr>
              <w:t>之间的，得</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分，偏差度超过</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的，不得分。</w:t>
            </w:r>
            <w:r>
              <w:rPr>
                <w:rFonts w:ascii="宋体" w:hAnsi="宋体" w:cs="宋体" w:hint="eastAsia"/>
                <w:color w:val="000000"/>
                <w:kern w:val="0"/>
                <w:sz w:val="18"/>
                <w:szCs w:val="18"/>
                <w:lang w:bidi="ar"/>
              </w:rPr>
              <w:t xml:space="preserve">                                           2.</w:t>
            </w:r>
            <w:r>
              <w:rPr>
                <w:rFonts w:ascii="宋体" w:hAnsi="宋体" w:cs="宋体" w:hint="eastAsia"/>
                <w:color w:val="000000"/>
                <w:kern w:val="0"/>
                <w:sz w:val="18"/>
                <w:szCs w:val="18"/>
                <w:lang w:bidi="ar"/>
              </w:rPr>
              <w:t>预决算偏差程度与全省平均水平进行比较，偏差度低于平均水平的，得</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分，高于全省平均水平的，按照与平均水平差异扣分。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2025"/>
        </w:trPr>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动态调整</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评价部门开展绩效运行监控后，将绩效监控结果应用到预算调整的情况。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指标得分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部门绩效监控调整取消额÷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部门绩效监控调整取消额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预算结余注销额）</w:t>
            </w:r>
            <w:r>
              <w:rPr>
                <w:rFonts w:ascii="宋体" w:hAnsi="宋体" w:cs="宋体" w:hint="eastAsia"/>
                <w:color w:val="000000"/>
                <w:kern w:val="0"/>
                <w:sz w:val="18"/>
                <w:szCs w:val="18"/>
                <w:lang w:bidi="ar"/>
              </w:rPr>
              <w:t xml:space="preserve">*6                                                                        </w:t>
            </w:r>
            <w:r>
              <w:rPr>
                <w:rFonts w:ascii="宋体" w:hAnsi="宋体" w:cs="宋体" w:hint="eastAsia"/>
                <w:color w:val="000000"/>
                <w:kern w:val="0"/>
                <w:sz w:val="18"/>
                <w:szCs w:val="18"/>
                <w:lang w:bidi="ar"/>
              </w:rPr>
              <w:t>当部门绩效监控调整取消额与结余注销额之和为零时，得满分。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3150"/>
        </w:trPr>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执行进度</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评价部门在</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11</w:t>
            </w:r>
            <w:r>
              <w:rPr>
                <w:rFonts w:ascii="宋体" w:hAnsi="宋体" w:cs="宋体" w:hint="eastAsia"/>
                <w:color w:val="000000"/>
                <w:kern w:val="0"/>
                <w:sz w:val="18"/>
                <w:szCs w:val="18"/>
                <w:lang w:bidi="ar"/>
              </w:rPr>
              <w:t>月的预算执行情况。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部门预算执行进度在</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11</w:t>
            </w:r>
            <w:r>
              <w:rPr>
                <w:rFonts w:ascii="宋体" w:hAnsi="宋体" w:cs="宋体" w:hint="eastAsia"/>
                <w:color w:val="000000"/>
                <w:kern w:val="0"/>
                <w:sz w:val="18"/>
                <w:szCs w:val="18"/>
                <w:lang w:bidi="ar"/>
              </w:rPr>
              <w:t>月应达到序时进度的</w:t>
            </w:r>
            <w:r>
              <w:rPr>
                <w:rFonts w:ascii="宋体" w:hAnsi="宋体" w:cs="宋体" w:hint="eastAsia"/>
                <w:color w:val="000000"/>
                <w:kern w:val="0"/>
                <w:sz w:val="18"/>
                <w:szCs w:val="18"/>
                <w:lang w:bidi="ar"/>
              </w:rPr>
              <w:t>80%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，即实际支出进度分别达到</w:t>
            </w:r>
            <w:r>
              <w:rPr>
                <w:rFonts w:ascii="宋体" w:hAnsi="宋体" w:cs="宋体" w:hint="eastAsia"/>
                <w:color w:val="000000"/>
                <w:kern w:val="0"/>
                <w:sz w:val="18"/>
                <w:szCs w:val="18"/>
                <w:lang w:bidi="ar"/>
              </w:rPr>
              <w:t>40%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67.5%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82.5%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6</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11</w:t>
            </w:r>
            <w:r>
              <w:rPr>
                <w:rFonts w:ascii="宋体" w:hAnsi="宋体" w:cs="宋体" w:hint="eastAsia"/>
                <w:color w:val="000000"/>
                <w:kern w:val="0"/>
                <w:sz w:val="18"/>
                <w:szCs w:val="18"/>
                <w:lang w:bidi="ar"/>
              </w:rPr>
              <w:t>月部门预算执行进度达到量化指标的各得</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分，未达到目标进度的</w:t>
            </w:r>
            <w:proofErr w:type="gramStart"/>
            <w:r>
              <w:rPr>
                <w:rFonts w:ascii="宋体" w:hAnsi="宋体" w:cs="宋体" w:hint="eastAsia"/>
                <w:color w:val="000000"/>
                <w:kern w:val="0"/>
                <w:sz w:val="18"/>
                <w:szCs w:val="18"/>
                <w:lang w:bidi="ar"/>
              </w:rPr>
              <w:t>的</w:t>
            </w:r>
            <w:proofErr w:type="gramEnd"/>
            <w:r>
              <w:rPr>
                <w:rFonts w:ascii="宋体" w:hAnsi="宋体" w:cs="宋体" w:hint="eastAsia"/>
                <w:color w:val="000000"/>
                <w:kern w:val="0"/>
                <w:sz w:val="18"/>
                <w:szCs w:val="18"/>
                <w:lang w:bidi="ar"/>
              </w:rPr>
              <w:t>按其实际进度</w:t>
            </w:r>
            <w:proofErr w:type="gramStart"/>
            <w:r>
              <w:rPr>
                <w:rFonts w:ascii="宋体" w:hAnsi="宋体" w:cs="宋体" w:hint="eastAsia"/>
                <w:color w:val="000000"/>
                <w:kern w:val="0"/>
                <w:sz w:val="18"/>
                <w:szCs w:val="18"/>
                <w:lang w:bidi="ar"/>
              </w:rPr>
              <w:t>占目标</w:t>
            </w:r>
            <w:proofErr w:type="gramEnd"/>
            <w:r>
              <w:rPr>
                <w:rFonts w:ascii="宋体" w:hAnsi="宋体" w:cs="宋体" w:hint="eastAsia"/>
                <w:color w:val="000000"/>
                <w:kern w:val="0"/>
                <w:sz w:val="18"/>
                <w:szCs w:val="18"/>
                <w:lang w:bidi="ar"/>
              </w:rPr>
              <w:t>进度的比重计算得分。</w:t>
            </w:r>
            <w:r>
              <w:rPr>
                <w:rFonts w:ascii="宋体" w:hAnsi="宋体" w:cs="宋体" w:hint="eastAsia"/>
                <w:color w:val="000000"/>
                <w:kern w:val="0"/>
                <w:sz w:val="18"/>
                <w:szCs w:val="18"/>
                <w:lang w:bidi="ar"/>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3.27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3.27</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1575"/>
        </w:trPr>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完成结果（</w:t>
            </w:r>
            <w:r>
              <w:rPr>
                <w:rFonts w:ascii="宋体" w:hAnsi="宋体" w:cs="宋体" w:hint="eastAsia"/>
                <w:color w:val="000000"/>
                <w:kern w:val="0"/>
                <w:sz w:val="24"/>
                <w:lang w:bidi="ar"/>
              </w:rPr>
              <w:t>16</w:t>
            </w:r>
            <w:r>
              <w:rPr>
                <w:rFonts w:ascii="宋体" w:hAnsi="宋体" w:cs="宋体" w:hint="eastAsia"/>
                <w:color w:val="000000"/>
                <w:kern w:val="0"/>
                <w:sz w:val="24"/>
                <w:lang w:bidi="ar"/>
              </w:rPr>
              <w:t>分）</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预算完成</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评价部门预算项目年终预算执行情况。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部门预算项目</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月预算执行进度达到</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的，得</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分，未达</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的，按照实际进度量化计算得分。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4.96</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4.96</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1575"/>
        </w:trPr>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违规记录</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根据审计监督、财政检查结果反映部门上一年度部门预算管理是否合</w:t>
            </w:r>
            <w:proofErr w:type="gramStart"/>
            <w:r>
              <w:rPr>
                <w:rFonts w:ascii="宋体" w:hAnsi="宋体" w:cs="宋体" w:hint="eastAsia"/>
                <w:color w:val="000000"/>
                <w:kern w:val="0"/>
                <w:sz w:val="18"/>
                <w:szCs w:val="18"/>
                <w:lang w:bidi="ar"/>
              </w:rPr>
              <w:t>规</w:t>
            </w:r>
            <w:proofErr w:type="gramEnd"/>
            <w:r>
              <w:rPr>
                <w:rFonts w:ascii="宋体" w:hAnsi="宋体" w:cs="宋体" w:hint="eastAsia"/>
                <w:color w:val="000000"/>
                <w:kern w:val="0"/>
                <w:sz w:val="18"/>
                <w:szCs w:val="18"/>
                <w:lang w:bidi="ar"/>
              </w:rPr>
              <w:t>。</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依据上一年度审计监督、财政检查结果，出现部门预算管理方面违纪违规问题的，每个问题扣</w:t>
            </w:r>
            <w:r>
              <w:rPr>
                <w:rFonts w:ascii="宋体" w:hAnsi="宋体" w:cs="宋体" w:hint="eastAsia"/>
                <w:color w:val="000000"/>
                <w:kern w:val="0"/>
                <w:sz w:val="18"/>
                <w:szCs w:val="18"/>
                <w:lang w:bidi="ar"/>
              </w:rPr>
              <w:t>0.5</w:t>
            </w:r>
            <w:r>
              <w:rPr>
                <w:rFonts w:ascii="宋体" w:hAnsi="宋体" w:cs="宋体" w:hint="eastAsia"/>
                <w:color w:val="000000"/>
                <w:kern w:val="0"/>
                <w:sz w:val="18"/>
                <w:szCs w:val="18"/>
                <w:lang w:bidi="ar"/>
              </w:rPr>
              <w:t>分，直至扣完。</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left"/>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left"/>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2475"/>
        </w:trPr>
        <w:tc>
          <w:tcPr>
            <w:tcW w:w="512"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专项预算管理（</w:t>
            </w:r>
            <w:r>
              <w:rPr>
                <w:rFonts w:ascii="宋体" w:hAnsi="宋体" w:cs="宋体" w:hint="eastAsia"/>
                <w:color w:val="000000"/>
                <w:kern w:val="0"/>
                <w:sz w:val="24"/>
                <w:lang w:bidi="ar"/>
              </w:rPr>
              <w:t>20</w:t>
            </w:r>
            <w:r>
              <w:rPr>
                <w:rFonts w:ascii="宋体" w:hAnsi="宋体" w:cs="宋体" w:hint="eastAsia"/>
                <w:color w:val="000000"/>
                <w:kern w:val="0"/>
                <w:sz w:val="24"/>
                <w:lang w:bidi="ar"/>
              </w:rPr>
              <w:t>分）</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项目决策（</w:t>
            </w:r>
            <w:r>
              <w:rPr>
                <w:rFonts w:ascii="宋体" w:hAnsi="宋体" w:cs="宋体" w:hint="eastAsia"/>
                <w:color w:val="000000"/>
                <w:kern w:val="0"/>
                <w:sz w:val="24"/>
                <w:lang w:bidi="ar"/>
              </w:rPr>
              <w:t>8</w:t>
            </w:r>
            <w:r>
              <w:rPr>
                <w:rFonts w:ascii="宋体" w:hAnsi="宋体" w:cs="宋体" w:hint="eastAsia"/>
                <w:color w:val="000000"/>
                <w:kern w:val="0"/>
                <w:sz w:val="24"/>
                <w:lang w:bidi="ar"/>
              </w:rPr>
              <w:t>分）</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程序严密</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评价专项项目的设立是否经过严格评估论证、管理制度是否完善健全。</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专项项目设立时经过事前绩效评估或可行性论证的，得</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分，否则不得分。</w:t>
            </w:r>
            <w:r>
              <w:rPr>
                <w:rFonts w:ascii="宋体" w:hAnsi="宋体" w:cs="宋体" w:hint="eastAsia"/>
                <w:color w:val="000000"/>
                <w:kern w:val="0"/>
                <w:sz w:val="18"/>
                <w:szCs w:val="18"/>
                <w:lang w:bidi="ar"/>
              </w:rPr>
              <w:t xml:space="preserve">                                                         2.</w:t>
            </w:r>
            <w:r>
              <w:rPr>
                <w:rFonts w:ascii="宋体" w:hAnsi="宋体" w:cs="宋体" w:hint="eastAsia"/>
                <w:color w:val="000000"/>
                <w:kern w:val="0"/>
                <w:sz w:val="18"/>
                <w:szCs w:val="18"/>
                <w:lang w:bidi="ar"/>
              </w:rPr>
              <w:t>专项资金的管理办法健全完善的，得</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分，否则酌情扣分，无管理办法的，该指标不得分。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left"/>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3150"/>
        </w:trPr>
        <w:tc>
          <w:tcPr>
            <w:tcW w:w="51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规划合理</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评价项目规划是否符合省委、省政府重大决策部署，项目年度绩效目标与规划是否一致。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专项项目（除一次性项目外）制定了中长期规划的，得</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分，否则该三级指标整体不得分。</w:t>
            </w:r>
            <w:r>
              <w:rPr>
                <w:rFonts w:ascii="宋体" w:hAnsi="宋体" w:cs="宋体" w:hint="eastAsia"/>
                <w:color w:val="000000"/>
                <w:kern w:val="0"/>
                <w:sz w:val="18"/>
                <w:szCs w:val="18"/>
                <w:lang w:bidi="ar"/>
              </w:rPr>
              <w:t xml:space="preserve">                                                           2.</w:t>
            </w:r>
            <w:r>
              <w:rPr>
                <w:rFonts w:ascii="宋体" w:hAnsi="宋体" w:cs="宋体" w:hint="eastAsia"/>
                <w:color w:val="000000"/>
                <w:kern w:val="0"/>
                <w:sz w:val="18"/>
                <w:szCs w:val="18"/>
                <w:lang w:bidi="ar"/>
              </w:rPr>
              <w:t>项目规划符合省委、省政府重大决策部署和宏观政策规划的，得</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r>
              <w:rPr>
                <w:rFonts w:ascii="宋体" w:hAnsi="宋体" w:cs="宋体" w:hint="eastAsia"/>
                <w:color w:val="000000"/>
                <w:kern w:val="0"/>
                <w:sz w:val="18"/>
                <w:szCs w:val="18"/>
                <w:lang w:bidi="ar"/>
              </w:rPr>
              <w:t xml:space="preserve">                                                                        3.</w:t>
            </w:r>
            <w:r>
              <w:rPr>
                <w:rFonts w:ascii="宋体" w:hAnsi="宋体" w:cs="宋体" w:hint="eastAsia"/>
                <w:color w:val="000000"/>
                <w:kern w:val="0"/>
                <w:sz w:val="18"/>
                <w:szCs w:val="18"/>
                <w:lang w:bidi="ar"/>
              </w:rPr>
              <w:t>项目年度绩效目标与专项中长期规划一致的，得</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分，有一处不符合的扣</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left"/>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4950"/>
        </w:trPr>
        <w:tc>
          <w:tcPr>
            <w:tcW w:w="51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结果符合</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评价项目实施结果与项目总体规划计划是否一致。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项目实际完成任务量和效果达到规划预期情况的，得满分。按项目法分配的项目，以所有项目</w:t>
            </w:r>
            <w:proofErr w:type="gramStart"/>
            <w:r>
              <w:rPr>
                <w:rFonts w:ascii="宋体" w:hAnsi="宋体" w:cs="宋体" w:hint="eastAsia"/>
                <w:color w:val="000000"/>
                <w:kern w:val="0"/>
                <w:sz w:val="18"/>
                <w:szCs w:val="18"/>
                <w:lang w:bidi="ar"/>
              </w:rPr>
              <w:t>点实施</w:t>
            </w:r>
            <w:proofErr w:type="gramEnd"/>
            <w:r>
              <w:rPr>
                <w:rFonts w:ascii="宋体" w:hAnsi="宋体" w:cs="宋体" w:hint="eastAsia"/>
                <w:color w:val="000000"/>
                <w:kern w:val="0"/>
                <w:sz w:val="18"/>
                <w:szCs w:val="18"/>
                <w:lang w:bidi="ar"/>
              </w:rPr>
              <w:t>完成情况与规划计划情况进行对比。按因素法分配的项目和</w:t>
            </w:r>
            <w:proofErr w:type="gramStart"/>
            <w:r>
              <w:rPr>
                <w:rFonts w:ascii="宋体" w:hAnsi="宋体" w:cs="宋体" w:hint="eastAsia"/>
                <w:color w:val="000000"/>
                <w:kern w:val="0"/>
                <w:sz w:val="18"/>
                <w:szCs w:val="18"/>
                <w:lang w:bidi="ar"/>
              </w:rPr>
              <w:t>据实据效分配</w:t>
            </w:r>
            <w:proofErr w:type="gramEnd"/>
            <w:r>
              <w:rPr>
                <w:rFonts w:ascii="宋体" w:hAnsi="宋体" w:cs="宋体" w:hint="eastAsia"/>
                <w:color w:val="000000"/>
                <w:kern w:val="0"/>
                <w:sz w:val="18"/>
                <w:szCs w:val="18"/>
                <w:lang w:bidi="ar"/>
              </w:rPr>
              <w:t>的项目，将资金分配方向与规划计划支持方向进行对比。完全达到预期的得满分。未完全达到规划预期情况的，以达到预期情况的资金量占项目总金额占比计分。指标得分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项目实施实施结果符合规划的金额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项目总金额</w:t>
            </w:r>
            <w:r>
              <w:rPr>
                <w:rFonts w:ascii="宋体" w:hAnsi="宋体" w:cs="宋体" w:hint="eastAsia"/>
                <w:color w:val="000000"/>
                <w:kern w:val="0"/>
                <w:sz w:val="18"/>
                <w:szCs w:val="18"/>
                <w:lang w:bidi="ar"/>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3150"/>
        </w:trPr>
        <w:tc>
          <w:tcPr>
            <w:tcW w:w="51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项目实施（</w:t>
            </w:r>
            <w:r>
              <w:rPr>
                <w:rFonts w:ascii="宋体" w:hAnsi="宋体" w:cs="宋体" w:hint="eastAsia"/>
                <w:color w:val="000000"/>
                <w:kern w:val="0"/>
                <w:sz w:val="24"/>
                <w:lang w:bidi="ar"/>
              </w:rPr>
              <w:t>4</w:t>
            </w:r>
            <w:r>
              <w:rPr>
                <w:rFonts w:ascii="宋体" w:hAnsi="宋体" w:cs="宋体" w:hint="eastAsia"/>
                <w:color w:val="000000"/>
                <w:kern w:val="0"/>
                <w:sz w:val="24"/>
                <w:lang w:bidi="ar"/>
              </w:rPr>
              <w:t>分）</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分配科学</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评价项目分配方法选择是否科学，分类评价分配程序和过程管理是否规范。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项目分配选取了科学的绩效分配方法，得</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r>
              <w:rPr>
                <w:rFonts w:ascii="宋体" w:hAnsi="宋体" w:cs="宋体" w:hint="eastAsia"/>
                <w:color w:val="000000"/>
                <w:kern w:val="0"/>
                <w:sz w:val="18"/>
                <w:szCs w:val="18"/>
                <w:lang w:bidi="ar"/>
              </w:rPr>
              <w:t xml:space="preserve">                                       2.</w:t>
            </w:r>
            <w:r>
              <w:rPr>
                <w:rFonts w:ascii="宋体" w:hAnsi="宋体" w:cs="宋体" w:hint="eastAsia"/>
                <w:color w:val="000000"/>
                <w:kern w:val="0"/>
                <w:sz w:val="18"/>
                <w:szCs w:val="18"/>
                <w:lang w:bidi="ar"/>
              </w:rPr>
              <w:t>采用因素分配法的项目，项目因素选取合理的，得</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分；采用项目法分配的项目，评分标准和立项程序合理规范的，得</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roofErr w:type="gramStart"/>
            <w:r>
              <w:rPr>
                <w:rFonts w:ascii="宋体" w:hAnsi="宋体" w:cs="宋体" w:hint="eastAsia"/>
                <w:color w:val="000000"/>
                <w:kern w:val="0"/>
                <w:sz w:val="18"/>
                <w:szCs w:val="18"/>
                <w:lang w:bidi="ar"/>
              </w:rPr>
              <w:t>据实据效的</w:t>
            </w:r>
            <w:proofErr w:type="gramEnd"/>
            <w:r>
              <w:rPr>
                <w:rFonts w:ascii="宋体" w:hAnsi="宋体" w:cs="宋体" w:hint="eastAsia"/>
                <w:color w:val="000000"/>
                <w:kern w:val="0"/>
                <w:sz w:val="18"/>
                <w:szCs w:val="18"/>
                <w:lang w:bidi="ar"/>
              </w:rPr>
              <w:t>项目，基础数据真实，测算精准的，得</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分。否则，酌情扣分。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1125"/>
        </w:trPr>
        <w:tc>
          <w:tcPr>
            <w:tcW w:w="51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分配及时</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评价部门是否按规定时限及时分配专项预算资金。</w:t>
            </w:r>
            <w:r>
              <w:rPr>
                <w:rFonts w:ascii="宋体" w:hAnsi="宋体" w:cs="宋体" w:hint="eastAsia"/>
                <w:color w:val="000000"/>
                <w:kern w:val="0"/>
                <w:sz w:val="18"/>
                <w:szCs w:val="18"/>
                <w:lang w:bidi="ar"/>
              </w:rPr>
              <w:t xml:space="preserve">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按《预算法》规定时限完成分配的考核得</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分，否则不得分。</w:t>
            </w:r>
            <w:r>
              <w:rPr>
                <w:rFonts w:ascii="宋体" w:hAnsi="宋体" w:cs="宋体" w:hint="eastAsia"/>
                <w:color w:val="000000"/>
                <w:kern w:val="0"/>
                <w:sz w:val="18"/>
                <w:szCs w:val="18"/>
                <w:lang w:bidi="ar"/>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1575"/>
        </w:trPr>
        <w:tc>
          <w:tcPr>
            <w:tcW w:w="51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完成结果（</w:t>
            </w:r>
            <w:r>
              <w:rPr>
                <w:rFonts w:ascii="宋体" w:hAnsi="宋体" w:cs="宋体" w:hint="eastAsia"/>
                <w:color w:val="000000"/>
                <w:kern w:val="0"/>
                <w:sz w:val="24"/>
                <w:lang w:bidi="ar"/>
              </w:rPr>
              <w:t>8</w:t>
            </w:r>
            <w:r>
              <w:rPr>
                <w:rFonts w:ascii="宋体" w:hAnsi="宋体" w:cs="宋体" w:hint="eastAsia"/>
                <w:color w:val="000000"/>
                <w:kern w:val="0"/>
                <w:sz w:val="24"/>
                <w:lang w:bidi="ar"/>
              </w:rPr>
              <w:t>分）</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预算完成</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评价专项项目资金拨付到具体项目（人）的情况。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专项资金实际拨付到具体项目（人）的进度达到</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的，得</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分，未达到</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的，指标得分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实际拨付金额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专项项目金额</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1.52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2700"/>
        </w:trPr>
        <w:tc>
          <w:tcPr>
            <w:tcW w:w="51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实施绩效</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评价专项项目实施绩效情况。</w:t>
            </w:r>
            <w:r>
              <w:rPr>
                <w:rFonts w:ascii="宋体" w:hAnsi="宋体" w:cs="宋体" w:hint="eastAsia"/>
                <w:color w:val="000000"/>
                <w:kern w:val="0"/>
                <w:sz w:val="18"/>
                <w:szCs w:val="18"/>
                <w:lang w:bidi="ar"/>
              </w:rPr>
              <w:t xml:space="preserve">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部门专项项目属于当年财政重点评价范围的，该项得分使用项目支出评价共性指标、特性指标和个性指标得分换算，满分</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分。</w:t>
            </w:r>
            <w:proofErr w:type="gramStart"/>
            <w:r>
              <w:rPr>
                <w:rFonts w:ascii="宋体" w:hAnsi="宋体" w:cs="宋体" w:hint="eastAsia"/>
                <w:color w:val="000000"/>
                <w:kern w:val="0"/>
                <w:sz w:val="18"/>
                <w:szCs w:val="18"/>
                <w:lang w:bidi="ar"/>
              </w:rPr>
              <w:t>若部门专项</w:t>
            </w:r>
            <w:proofErr w:type="gramEnd"/>
            <w:r>
              <w:rPr>
                <w:rFonts w:ascii="宋体" w:hAnsi="宋体" w:cs="宋体" w:hint="eastAsia"/>
                <w:color w:val="000000"/>
                <w:kern w:val="0"/>
                <w:sz w:val="18"/>
                <w:szCs w:val="18"/>
                <w:lang w:bidi="ar"/>
              </w:rPr>
              <w:t>项目不属于当年重点评价范围的，采用最近年度重点评价相关指标得分换算。</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1575"/>
        </w:trPr>
        <w:tc>
          <w:tcPr>
            <w:tcW w:w="51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违规记录</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根据审计监督、财政检查结果反映部门上一年度部门专项预算管理是否合</w:t>
            </w:r>
            <w:proofErr w:type="gramStart"/>
            <w:r>
              <w:rPr>
                <w:rFonts w:ascii="宋体" w:hAnsi="宋体" w:cs="宋体" w:hint="eastAsia"/>
                <w:color w:val="000000"/>
                <w:kern w:val="0"/>
                <w:sz w:val="18"/>
                <w:szCs w:val="18"/>
                <w:lang w:bidi="ar"/>
              </w:rPr>
              <w:t>规</w:t>
            </w:r>
            <w:proofErr w:type="gramEnd"/>
            <w:r>
              <w:rPr>
                <w:rFonts w:ascii="宋体" w:hAnsi="宋体" w:cs="宋体" w:hint="eastAsia"/>
                <w:color w:val="000000"/>
                <w:kern w:val="0"/>
                <w:sz w:val="18"/>
                <w:szCs w:val="18"/>
                <w:lang w:bidi="ar"/>
              </w:rPr>
              <w:t>。</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依据上一年度审计、财政检查结果，出现专项预算管理方面违纪违规问题的，每个问题扣</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分，直至扣完。</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2025"/>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绩效结果应用（</w:t>
            </w:r>
            <w:r>
              <w:rPr>
                <w:rFonts w:ascii="宋体" w:hAnsi="宋体" w:cs="宋体" w:hint="eastAsia"/>
                <w:color w:val="000000"/>
                <w:kern w:val="0"/>
                <w:sz w:val="24"/>
                <w:lang w:bidi="ar"/>
              </w:rPr>
              <w:t>20</w:t>
            </w:r>
            <w:r>
              <w:rPr>
                <w:rFonts w:ascii="宋体" w:hAnsi="宋体" w:cs="宋体" w:hint="eastAsia"/>
                <w:color w:val="000000"/>
                <w:kern w:val="0"/>
                <w:sz w:val="24"/>
                <w:lang w:bidi="ar"/>
              </w:rPr>
              <w:t>分）</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自评质量（</w:t>
            </w:r>
            <w:r>
              <w:rPr>
                <w:rFonts w:ascii="宋体" w:hAnsi="宋体" w:cs="宋体" w:hint="eastAsia"/>
                <w:color w:val="000000"/>
                <w:kern w:val="0"/>
                <w:sz w:val="24"/>
                <w:lang w:bidi="ar"/>
              </w:rPr>
              <w:t>4</w:t>
            </w:r>
            <w:r>
              <w:rPr>
                <w:rFonts w:ascii="宋体" w:hAnsi="宋体" w:cs="宋体" w:hint="eastAsia"/>
                <w:color w:val="000000"/>
                <w:kern w:val="0"/>
                <w:sz w:val="24"/>
                <w:lang w:bidi="ar"/>
              </w:rPr>
              <w:t>分）</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自评准确</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评价部门整体支出自评准确率。</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部门整体支出自评得分与</w:t>
            </w:r>
            <w:proofErr w:type="gramStart"/>
            <w:r>
              <w:rPr>
                <w:rFonts w:ascii="宋体" w:hAnsi="宋体" w:cs="宋体" w:hint="eastAsia"/>
                <w:color w:val="000000"/>
                <w:kern w:val="0"/>
                <w:sz w:val="18"/>
                <w:szCs w:val="18"/>
                <w:lang w:bidi="ar"/>
              </w:rPr>
              <w:t>评价组抽查</w:t>
            </w:r>
            <w:proofErr w:type="gramEnd"/>
            <w:r>
              <w:rPr>
                <w:rFonts w:ascii="宋体" w:hAnsi="宋体" w:cs="宋体" w:hint="eastAsia"/>
                <w:color w:val="000000"/>
                <w:kern w:val="0"/>
                <w:sz w:val="18"/>
                <w:szCs w:val="18"/>
                <w:lang w:bidi="ar"/>
              </w:rPr>
              <w:t>得分差异在</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以内的，不扣分；在</w:t>
            </w:r>
            <w:r>
              <w:rPr>
                <w:rFonts w:ascii="宋体" w:hAnsi="宋体" w:cs="宋体" w:hint="eastAsia"/>
                <w:color w:val="000000"/>
                <w:kern w:val="0"/>
                <w:sz w:val="18"/>
                <w:szCs w:val="18"/>
                <w:lang w:bidi="ar"/>
              </w:rPr>
              <w:t>5%-10%</w:t>
            </w:r>
            <w:r>
              <w:rPr>
                <w:rFonts w:ascii="宋体" w:hAnsi="宋体" w:cs="宋体" w:hint="eastAsia"/>
                <w:color w:val="000000"/>
                <w:kern w:val="0"/>
                <w:sz w:val="18"/>
                <w:szCs w:val="18"/>
                <w:lang w:bidi="ar"/>
              </w:rPr>
              <w:t>之间的，扣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分，在</w:t>
            </w:r>
            <w:r>
              <w:rPr>
                <w:rFonts w:ascii="宋体" w:hAnsi="宋体" w:cs="宋体" w:hint="eastAsia"/>
                <w:color w:val="000000"/>
                <w:kern w:val="0"/>
                <w:sz w:val="18"/>
                <w:szCs w:val="18"/>
                <w:lang w:bidi="ar"/>
              </w:rPr>
              <w:t>10%-20%</w:t>
            </w:r>
            <w:r>
              <w:rPr>
                <w:rFonts w:ascii="宋体" w:hAnsi="宋体" w:cs="宋体" w:hint="eastAsia"/>
                <w:color w:val="000000"/>
                <w:kern w:val="0"/>
                <w:sz w:val="18"/>
                <w:szCs w:val="18"/>
                <w:lang w:bidi="ar"/>
              </w:rPr>
              <w:t>的，扣</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分，在</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以上的，扣</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900"/>
        </w:trPr>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信息公开（</w:t>
            </w:r>
            <w:r>
              <w:rPr>
                <w:rFonts w:ascii="宋体" w:hAnsi="宋体" w:cs="宋体" w:hint="eastAsia"/>
                <w:color w:val="000000"/>
                <w:kern w:val="0"/>
                <w:sz w:val="24"/>
                <w:lang w:bidi="ar"/>
              </w:rPr>
              <w:t>8</w:t>
            </w:r>
            <w:r>
              <w:rPr>
                <w:rFonts w:ascii="宋体" w:hAnsi="宋体" w:cs="宋体" w:hint="eastAsia"/>
                <w:color w:val="000000"/>
                <w:kern w:val="0"/>
                <w:sz w:val="24"/>
                <w:lang w:bidi="ar"/>
              </w:rPr>
              <w:t>分）</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目标公开</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评价部门绩效目标是否按要求向社会公开。</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按要求随同预算公开的，得</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1800"/>
        </w:trPr>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自评公开</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评价部门是否按要求将部门整体绩效自评情况和自行组织的评价情况向社会公开。</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按要求随同决算公开的，得</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1800"/>
        </w:trPr>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整改反馈（</w:t>
            </w:r>
            <w:r>
              <w:rPr>
                <w:rFonts w:ascii="宋体" w:hAnsi="宋体" w:cs="宋体" w:hint="eastAsia"/>
                <w:color w:val="000000"/>
                <w:kern w:val="0"/>
                <w:sz w:val="24"/>
                <w:lang w:bidi="ar"/>
              </w:rPr>
              <w:t>8</w:t>
            </w:r>
            <w:r>
              <w:rPr>
                <w:rFonts w:ascii="宋体" w:hAnsi="宋体" w:cs="宋体" w:hint="eastAsia"/>
                <w:color w:val="000000"/>
                <w:kern w:val="0"/>
                <w:sz w:val="24"/>
                <w:lang w:bidi="ar"/>
              </w:rPr>
              <w:t>分）</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结果整改</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评价部门根据绩效管理结果整改问题、完善政策、改进管理的情况。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针对绩效管理过程中（包括绩效目标核查、绩效监控核查和重点绩效评价）提出的问题，发现一处未整改的，扣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分，直至扣完。</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1125"/>
        </w:trPr>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应用反馈</w:t>
            </w:r>
          </w:p>
        </w:tc>
        <w:tc>
          <w:tcPr>
            <w:tcW w:w="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评价部门按要求及时向财政部门反馈结果应用情况。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部门在规定时间内向财政部门反馈应用绩效结果报告的，得满分，否则不得分。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left"/>
              <w:rPr>
                <w:rFonts w:ascii="宋体" w:hAnsi="宋体" w:cs="宋体"/>
                <w:color w:val="00000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jc w:val="center"/>
              <w:rPr>
                <w:rFonts w:ascii="宋体" w:hAnsi="宋体"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4"/>
              </w:rPr>
            </w:pPr>
          </w:p>
        </w:tc>
      </w:tr>
      <w:tr w:rsidR="00194067">
        <w:trPr>
          <w:trHeight w:val="500"/>
        </w:trPr>
        <w:tc>
          <w:tcPr>
            <w:tcW w:w="407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自评得分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554D7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82.23</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067" w:rsidRDefault="00194067">
            <w:pPr>
              <w:rPr>
                <w:rFonts w:ascii="宋体" w:hAnsi="宋体" w:cs="宋体"/>
                <w:color w:val="000000"/>
                <w:sz w:val="22"/>
                <w:szCs w:val="22"/>
              </w:rPr>
            </w:pPr>
          </w:p>
        </w:tc>
      </w:tr>
    </w:tbl>
    <w:p w:rsidR="00194067" w:rsidRDefault="00194067">
      <w:pPr>
        <w:spacing w:line="600" w:lineRule="exact"/>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p w:rsidR="00194067" w:rsidRDefault="00194067">
      <w:pPr>
        <w:spacing w:line="600" w:lineRule="exact"/>
        <w:jc w:val="center"/>
        <w:outlineLvl w:val="0"/>
        <w:rPr>
          <w:rFonts w:ascii="黑体" w:eastAsia="黑体" w:hAnsi="黑体"/>
          <w:color w:val="000000"/>
          <w:sz w:val="44"/>
          <w:szCs w:val="44"/>
        </w:rPr>
      </w:pPr>
    </w:p>
    <w:bookmarkEnd w:id="63"/>
    <w:bookmarkEnd w:id="66"/>
    <w:p w:rsidR="00194067" w:rsidRDefault="00554D7C">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p>
    <w:p w:rsidR="00194067" w:rsidRDefault="00194067">
      <w:pPr>
        <w:spacing w:line="600" w:lineRule="exact"/>
        <w:jc w:val="center"/>
        <w:outlineLvl w:val="0"/>
        <w:rPr>
          <w:rFonts w:ascii="仿宋" w:eastAsia="仿宋" w:hAnsi="仿宋"/>
          <w:b/>
          <w:color w:val="000000"/>
          <w:sz w:val="44"/>
          <w:szCs w:val="44"/>
        </w:rPr>
      </w:pPr>
    </w:p>
    <w:p w:rsidR="00194067" w:rsidRDefault="00554D7C">
      <w:pPr>
        <w:pStyle w:val="2"/>
        <w:rPr>
          <w:rFonts w:ascii="仿宋" w:eastAsia="仿宋" w:hAnsi="仿宋"/>
          <w:color w:val="000000"/>
        </w:rPr>
      </w:pPr>
      <w:bookmarkStart w:id="67" w:name="_Toc15396619"/>
      <w:r>
        <w:rPr>
          <w:rFonts w:ascii="仿宋" w:eastAsia="仿宋" w:hAnsi="仿宋" w:hint="eastAsia"/>
          <w:b w:val="0"/>
          <w:color w:val="000000"/>
        </w:rPr>
        <w:lastRenderedPageBreak/>
        <w:t>一、收</w:t>
      </w:r>
      <w:r>
        <w:rPr>
          <w:rStyle w:val="2Char"/>
          <w:rFonts w:ascii="仿宋" w:eastAsia="仿宋" w:hAnsi="仿宋" w:hint="eastAsia"/>
        </w:rPr>
        <w:t>入支出决算总表</w:t>
      </w:r>
      <w:bookmarkEnd w:id="67"/>
    </w:p>
    <w:p w:rsidR="00194067" w:rsidRDefault="00554D7C">
      <w:pPr>
        <w:pStyle w:val="2"/>
        <w:rPr>
          <w:rFonts w:ascii="仿宋" w:eastAsia="仿宋" w:hAnsi="仿宋"/>
          <w:color w:val="000000"/>
        </w:rPr>
      </w:pPr>
      <w:bookmarkStart w:id="68" w:name="_Toc15396620"/>
      <w:r>
        <w:rPr>
          <w:rFonts w:ascii="仿宋" w:eastAsia="仿宋" w:hAnsi="仿宋" w:hint="eastAsia"/>
          <w:b w:val="0"/>
          <w:color w:val="000000"/>
        </w:rPr>
        <w:t>二、</w:t>
      </w:r>
      <w:r>
        <w:rPr>
          <w:rFonts w:ascii="仿宋" w:eastAsia="仿宋" w:hAnsi="仿宋" w:hint="eastAsia"/>
          <w:b w:val="0"/>
          <w:color w:val="000000"/>
        </w:rPr>
        <w:t>收入决算</w:t>
      </w:r>
      <w:r>
        <w:rPr>
          <w:rStyle w:val="2Char"/>
          <w:rFonts w:ascii="仿宋" w:eastAsia="仿宋" w:hAnsi="仿宋" w:hint="eastAsia"/>
        </w:rPr>
        <w:t>表</w:t>
      </w:r>
      <w:bookmarkEnd w:id="68"/>
    </w:p>
    <w:p w:rsidR="00194067" w:rsidRDefault="00554D7C">
      <w:pPr>
        <w:pStyle w:val="2"/>
        <w:rPr>
          <w:rFonts w:ascii="仿宋" w:eastAsia="仿宋" w:hAnsi="仿宋"/>
          <w:color w:val="000000"/>
        </w:rPr>
      </w:pPr>
      <w:bookmarkStart w:id="69"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Pr>
          <w:rStyle w:val="2Char"/>
          <w:rFonts w:ascii="仿宋" w:eastAsia="仿宋" w:hAnsi="仿宋" w:hint="eastAsia"/>
        </w:rPr>
        <w:t>决算</w:t>
      </w:r>
      <w:r>
        <w:rPr>
          <w:rStyle w:val="2Char"/>
          <w:rFonts w:ascii="仿宋" w:eastAsia="仿宋" w:hAnsi="仿宋" w:hint="eastAsia"/>
        </w:rPr>
        <w:t>表</w:t>
      </w:r>
      <w:bookmarkEnd w:id="69"/>
    </w:p>
    <w:p w:rsidR="00194067" w:rsidRDefault="00554D7C">
      <w:pPr>
        <w:pStyle w:val="2"/>
        <w:rPr>
          <w:rFonts w:ascii="仿宋" w:eastAsia="仿宋" w:hAnsi="仿宋"/>
          <w:b w:val="0"/>
          <w:color w:val="000000"/>
        </w:rPr>
      </w:pPr>
      <w:bookmarkStart w:id="70"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70"/>
    </w:p>
    <w:p w:rsidR="00194067" w:rsidRDefault="00554D7C">
      <w:pPr>
        <w:pStyle w:val="2"/>
        <w:rPr>
          <w:rStyle w:val="2Char"/>
          <w:rFonts w:ascii="仿宋" w:eastAsia="仿宋" w:hAnsi="仿宋"/>
        </w:rPr>
      </w:pPr>
      <w:bookmarkStart w:id="71"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72" w:name="_Toc15396624"/>
      <w:bookmarkEnd w:id="71"/>
    </w:p>
    <w:p w:rsidR="00194067" w:rsidRDefault="00554D7C">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72"/>
    </w:p>
    <w:p w:rsidR="00194067" w:rsidRDefault="00554D7C">
      <w:pPr>
        <w:pStyle w:val="2"/>
        <w:rPr>
          <w:rFonts w:ascii="仿宋" w:eastAsia="仿宋" w:hAnsi="仿宋"/>
          <w:color w:val="000000"/>
        </w:rPr>
      </w:pPr>
      <w:bookmarkStart w:id="73"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3"/>
    </w:p>
    <w:p w:rsidR="00194067" w:rsidRDefault="00554D7C">
      <w:pPr>
        <w:pStyle w:val="2"/>
        <w:rPr>
          <w:rFonts w:ascii="仿宋" w:eastAsia="仿宋" w:hAnsi="仿宋"/>
          <w:color w:val="000000"/>
        </w:rPr>
      </w:pPr>
      <w:bookmarkStart w:id="74"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4"/>
    </w:p>
    <w:p w:rsidR="00194067" w:rsidRDefault="00554D7C">
      <w:pPr>
        <w:pStyle w:val="2"/>
        <w:rPr>
          <w:rFonts w:ascii="仿宋" w:eastAsia="仿宋" w:hAnsi="仿宋"/>
          <w:color w:val="000000"/>
        </w:rPr>
      </w:pPr>
      <w:bookmarkStart w:id="75"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5"/>
    </w:p>
    <w:p w:rsidR="00194067" w:rsidRDefault="00554D7C">
      <w:pPr>
        <w:pStyle w:val="2"/>
        <w:rPr>
          <w:rFonts w:ascii="仿宋" w:eastAsia="仿宋" w:hAnsi="仿宋"/>
          <w:color w:val="000000"/>
        </w:rPr>
      </w:pPr>
      <w:bookmarkStart w:id="76"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6"/>
    </w:p>
    <w:p w:rsidR="00194067" w:rsidRDefault="00554D7C">
      <w:pPr>
        <w:pStyle w:val="2"/>
        <w:rPr>
          <w:rFonts w:ascii="仿宋" w:eastAsia="仿宋" w:hAnsi="仿宋"/>
          <w:color w:val="000000"/>
        </w:rPr>
      </w:pPr>
      <w:bookmarkStart w:id="77"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7"/>
    </w:p>
    <w:p w:rsidR="00194067" w:rsidRDefault="00554D7C">
      <w:pPr>
        <w:pStyle w:val="2"/>
        <w:rPr>
          <w:rFonts w:ascii="仿宋" w:eastAsia="仿宋" w:hAnsi="仿宋"/>
          <w:color w:val="000000"/>
        </w:rPr>
      </w:pPr>
      <w:bookmarkStart w:id="78"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8"/>
    </w:p>
    <w:p w:rsidR="00194067" w:rsidRDefault="00554D7C">
      <w:pPr>
        <w:pStyle w:val="2"/>
        <w:rPr>
          <w:rFonts w:ascii="仿宋" w:eastAsia="仿宋" w:hAnsi="仿宋"/>
          <w:color w:val="000000" w:themeColor="text1"/>
        </w:rPr>
      </w:pPr>
      <w:bookmarkStart w:id="79"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9"/>
    </w:p>
    <w:p w:rsidR="00194067" w:rsidRDefault="00194067">
      <w:pPr>
        <w:pStyle w:val="2"/>
        <w:rPr>
          <w:rFonts w:ascii="仿宋" w:eastAsia="仿宋" w:hAnsi="仿宋"/>
          <w:color w:val="000000" w:themeColor="text1"/>
        </w:rPr>
      </w:pPr>
    </w:p>
    <w:sectPr w:rsidR="00194067">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D7C" w:rsidRDefault="00554D7C">
      <w:r>
        <w:separator/>
      </w:r>
    </w:p>
  </w:endnote>
  <w:endnote w:type="continuationSeparator" w:id="0">
    <w:p w:rsidR="00554D7C" w:rsidRDefault="0055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194067" w:rsidRDefault="00554D7C">
        <w:pPr>
          <w:pStyle w:val="a5"/>
          <w:jc w:val="center"/>
        </w:pPr>
        <w:r>
          <w:fldChar w:fldCharType="begin"/>
        </w:r>
        <w:r>
          <w:instrText>PAGE   \* MERGEFORMAT</w:instrText>
        </w:r>
        <w:r>
          <w:fldChar w:fldCharType="separate"/>
        </w:r>
        <w:r w:rsidR="00D23691" w:rsidRPr="00D23691">
          <w:rPr>
            <w:noProof/>
            <w:lang w:val="zh-CN"/>
          </w:rPr>
          <w:t>25</w:t>
        </w:r>
        <w:r>
          <w:fldChar w:fldCharType="end"/>
        </w:r>
      </w:p>
    </w:sdtContent>
  </w:sdt>
  <w:p w:rsidR="00194067" w:rsidRDefault="001940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D7C" w:rsidRDefault="00554D7C">
      <w:r>
        <w:separator/>
      </w:r>
    </w:p>
  </w:footnote>
  <w:footnote w:type="continuationSeparator" w:id="0">
    <w:p w:rsidR="00554D7C" w:rsidRDefault="00554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67" w:rsidRDefault="0019406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3612BDCF"/>
    <w:multiLevelType w:val="singleLevel"/>
    <w:tmpl w:val="3612BDCF"/>
    <w:lvl w:ilvl="0">
      <w:start w:val="1"/>
      <w:numFmt w:val="decimal"/>
      <w:lvlText w:val="%1."/>
      <w:lvlJc w:val="left"/>
      <w:pPr>
        <w:tabs>
          <w:tab w:val="left" w:pos="312"/>
        </w:tabs>
      </w:pPr>
    </w:lvl>
  </w:abstractNum>
  <w:abstractNum w:abstractNumId="7">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7"/>
  </w:num>
  <w:num w:numId="2">
    <w:abstractNumId w:val="4"/>
  </w:num>
  <w:num w:numId="3">
    <w:abstractNumId w:val="6"/>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4067"/>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4D7C"/>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3AC1"/>
    <w:rsid w:val="00C91CBB"/>
    <w:rsid w:val="00CC09B6"/>
    <w:rsid w:val="00CC666F"/>
    <w:rsid w:val="00CD1E3F"/>
    <w:rsid w:val="00CE44F6"/>
    <w:rsid w:val="00CE49DA"/>
    <w:rsid w:val="00CE7B61"/>
    <w:rsid w:val="00D00095"/>
    <w:rsid w:val="00D20620"/>
    <w:rsid w:val="00D23691"/>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A17D77"/>
    <w:rsid w:val="04E447BB"/>
    <w:rsid w:val="05603062"/>
    <w:rsid w:val="068222D6"/>
    <w:rsid w:val="06880B52"/>
    <w:rsid w:val="07F7319D"/>
    <w:rsid w:val="091E0074"/>
    <w:rsid w:val="0A49275D"/>
    <w:rsid w:val="0BB43AE2"/>
    <w:rsid w:val="0EB5648A"/>
    <w:rsid w:val="0EDC558C"/>
    <w:rsid w:val="1099563B"/>
    <w:rsid w:val="10C055FF"/>
    <w:rsid w:val="13787697"/>
    <w:rsid w:val="141325CE"/>
    <w:rsid w:val="152760D7"/>
    <w:rsid w:val="15D35846"/>
    <w:rsid w:val="16BB723D"/>
    <w:rsid w:val="18511F2B"/>
    <w:rsid w:val="1934758C"/>
    <w:rsid w:val="19442F29"/>
    <w:rsid w:val="194608CF"/>
    <w:rsid w:val="1B2D3691"/>
    <w:rsid w:val="1B5B7D85"/>
    <w:rsid w:val="1E007169"/>
    <w:rsid w:val="1F7731B6"/>
    <w:rsid w:val="22066877"/>
    <w:rsid w:val="240371BF"/>
    <w:rsid w:val="241A4654"/>
    <w:rsid w:val="25C6093D"/>
    <w:rsid w:val="29FD04D3"/>
    <w:rsid w:val="2CBF192F"/>
    <w:rsid w:val="2E5C1516"/>
    <w:rsid w:val="301413DB"/>
    <w:rsid w:val="312A170D"/>
    <w:rsid w:val="319F7F4E"/>
    <w:rsid w:val="322B2312"/>
    <w:rsid w:val="34AE1E27"/>
    <w:rsid w:val="35570EA6"/>
    <w:rsid w:val="35572306"/>
    <w:rsid w:val="360F5F19"/>
    <w:rsid w:val="365B6A12"/>
    <w:rsid w:val="36B9697C"/>
    <w:rsid w:val="3808375E"/>
    <w:rsid w:val="390D0734"/>
    <w:rsid w:val="391A6BCE"/>
    <w:rsid w:val="3A8952AB"/>
    <w:rsid w:val="3BC36086"/>
    <w:rsid w:val="3CCD5DD8"/>
    <w:rsid w:val="3DAB0E25"/>
    <w:rsid w:val="3DB93371"/>
    <w:rsid w:val="405B0A3E"/>
    <w:rsid w:val="42CA6466"/>
    <w:rsid w:val="442767C5"/>
    <w:rsid w:val="45A033B2"/>
    <w:rsid w:val="48D2268E"/>
    <w:rsid w:val="4AD2605D"/>
    <w:rsid w:val="4B405794"/>
    <w:rsid w:val="4C554804"/>
    <w:rsid w:val="516C6C39"/>
    <w:rsid w:val="52337ABC"/>
    <w:rsid w:val="57810BDC"/>
    <w:rsid w:val="57933EF3"/>
    <w:rsid w:val="58146F31"/>
    <w:rsid w:val="583F79E4"/>
    <w:rsid w:val="58EE2B35"/>
    <w:rsid w:val="5EB63A8E"/>
    <w:rsid w:val="5F4C3EE9"/>
    <w:rsid w:val="60184B83"/>
    <w:rsid w:val="60865AA0"/>
    <w:rsid w:val="60C059F8"/>
    <w:rsid w:val="64C8750B"/>
    <w:rsid w:val="66824D5F"/>
    <w:rsid w:val="66E0498B"/>
    <w:rsid w:val="700C13BB"/>
    <w:rsid w:val="70740924"/>
    <w:rsid w:val="708134CF"/>
    <w:rsid w:val="718618C8"/>
    <w:rsid w:val="72C14647"/>
    <w:rsid w:val="72CB3992"/>
    <w:rsid w:val="73332F2B"/>
    <w:rsid w:val="74427568"/>
    <w:rsid w:val="77814E79"/>
    <w:rsid w:val="793D37DA"/>
    <w:rsid w:val="7BDA6DFF"/>
    <w:rsid w:val="7E0B546C"/>
    <w:rsid w:val="7E341585"/>
    <w:rsid w:val="7F093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page number"/>
    <w:basedOn w:val="a1"/>
    <w:qFormat/>
  </w:style>
  <w:style w:type="character" w:styleId="a9">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ab">
    <w:name w:val="四号正文"/>
    <w:basedOn w:val="a"/>
    <w:qFormat/>
    <w:pPr>
      <w:spacing w:line="360" w:lineRule="auto"/>
    </w:pPr>
    <w:rPr>
      <w:rFonts w:ascii="??" w:hAnsi="??" w:cs="宋体"/>
      <w:color w:val="000000"/>
      <w:kern w:val="0"/>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page number"/>
    <w:basedOn w:val="a1"/>
    <w:qFormat/>
  </w:style>
  <w:style w:type="character" w:styleId="a9">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ab">
    <w:name w:val="四号正文"/>
    <w:basedOn w:val="a"/>
    <w:qFormat/>
    <w:pPr>
      <w:spacing w:line="360" w:lineRule="auto"/>
    </w:pPr>
    <w:rPr>
      <w:rFonts w:ascii="??" w:hAnsi="??" w:cs="宋体"/>
      <w:color w:val="000000"/>
      <w:kern w:val="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2019&#24037;&#20316;\&#36130;&#25919;&#21381;\2018&#24180;&#20915;&#31639;&#25209;&#22797;&#21450;&#20844;&#24320;\2018&#24180;&#37096;&#38376;&#20915;&#31639;&#20844;&#24320;&#25253;&#34920;\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19&#24037;&#20316;\&#36130;&#25919;&#21381;\2018&#24180;&#20915;&#31639;&#25209;&#22797;&#21450;&#20844;&#24320;\2018&#24180;&#37096;&#38376;&#20915;&#31639;&#20844;&#24320;&#25253;&#34920;\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18&#24180;&#24037;&#20316;\2017&#24180;&#30465;&#32423;&#37096;&#38376;&#20915;&#31639;&#20844;&#24320;&#36164;&#26009;\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19&#24037;&#20316;\&#36130;&#25919;&#21381;\2018&#24180;&#20915;&#31639;&#25209;&#22797;&#21450;&#20844;&#24320;\2018&#24180;&#37096;&#38376;&#20915;&#31639;&#20844;&#24320;&#25253;&#34920;\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19&#24037;&#20316;\&#36130;&#25919;&#21381;\2018&#24180;&#20915;&#31639;&#25209;&#22797;&#21450;&#20844;&#24320;\2018&#24180;&#37096;&#38376;&#20915;&#31639;&#20844;&#24320;&#25253;&#34920;\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17&#24180;&#24037;&#20316;\&#36130;&#25919;&#21381;\2016&#24180;&#20915;&#31639;&#32534;&#21046;&#35828;&#26126;&#20844;&#24320;&#36164;&#26009;\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017&#24180;&#24037;&#20316;\&#36130;&#25919;&#21381;\2016&#24180;&#20915;&#31639;&#32534;&#21046;&#35828;&#26126;&#20844;&#24320;&#36164;&#26009;\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119617224880397"/>
          <c:y val="3.5885167464114798E-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0758714969241299"/>
          <c:y val="0.25529733424470302"/>
          <c:w val="0.85481886534518103"/>
          <c:h val="0.57429938482570098"/>
        </c:manualLayout>
      </c:layout>
      <c:barChart>
        <c:barDir val="col"/>
        <c:grouping val="clustered"/>
        <c:varyColors val="0"/>
        <c:ser>
          <c:idx val="0"/>
          <c:order val="0"/>
          <c:tx>
            <c:strRef>
              <c:f>[Book1.xlsx]Sheet1!$B$101</c:f>
              <c:strCache>
                <c:ptCount val="1"/>
                <c:pt idx="0">
                  <c:v>收支决算总计（万元）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[Book1.xlsx]Sheet1!$A$102:$A$103</c:f>
              <c:strCache>
                <c:ptCount val="2"/>
                <c:pt idx="0">
                  <c:v>2017年</c:v>
                </c:pt>
                <c:pt idx="1">
                  <c:v>2018年</c:v>
                </c:pt>
              </c:strCache>
            </c:strRef>
          </c:cat>
          <c:val>
            <c:numRef>
              <c:f>[Book1.xlsx]Sheet1!$B$102:$B$103</c:f>
              <c:numCache>
                <c:formatCode>General</c:formatCode>
                <c:ptCount val="2"/>
                <c:pt idx="0">
                  <c:v>5691.4</c:v>
                </c:pt>
                <c:pt idx="1">
                  <c:v>7286.56</c:v>
                </c:pt>
              </c:numCache>
            </c:numRef>
          </c:val>
        </c:ser>
        <c:dLbls>
          <c:showLegendKey val="0"/>
          <c:showVal val="1"/>
          <c:showCatName val="0"/>
          <c:showSerName val="0"/>
          <c:showPercent val="0"/>
          <c:showBubbleSize val="0"/>
        </c:dLbls>
        <c:gapWidth val="219"/>
        <c:overlap val="-27"/>
        <c:axId val="134207744"/>
        <c:axId val="172621824"/>
      </c:barChart>
      <c:catAx>
        <c:axId val="1342077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2621824"/>
        <c:crosses val="autoZero"/>
        <c:auto val="1"/>
        <c:lblAlgn val="ctr"/>
        <c:lblOffset val="100"/>
        <c:noMultiLvlLbl val="0"/>
      </c:catAx>
      <c:valAx>
        <c:axId val="17262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4207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1.2500797071601601E-2"/>
                  <c:y val="-0.3118192749969370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3"/>
                      <c:h val="0.12083333333333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[Book1.xlsx]Sheet1!$A$2:$A$6</c:f>
              <c:strCache>
                <c:ptCount val="5"/>
                <c:pt idx="0">
                  <c:v>财政拨款收入（万元）</c:v>
                </c:pt>
                <c:pt idx="1">
                  <c:v>事业收入（万元）</c:v>
                </c:pt>
                <c:pt idx="2">
                  <c:v>经营收入（万元）</c:v>
                </c:pt>
                <c:pt idx="3">
                  <c:v>其他收入（万元）</c:v>
                </c:pt>
                <c:pt idx="4">
                  <c:v>附属单位上缴收入（万元）</c:v>
                </c:pt>
              </c:strCache>
            </c:strRef>
          </c:cat>
          <c:val>
            <c:numRef>
              <c:f>[Book1.xlsx]Sheet1!$B$2:$B$6</c:f>
              <c:numCache>
                <c:formatCode>General</c:formatCode>
                <c:ptCount val="5"/>
                <c:pt idx="0">
                  <c:v>7286.56</c:v>
                </c:pt>
                <c:pt idx="1">
                  <c:v>0</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dPt>
          <c:dPt>
            <c:idx val="1"/>
            <c:bubble3D val="0"/>
          </c:dPt>
          <c:dLbls>
            <c:dLbl>
              <c:idx val="0"/>
              <c:layout>
                <c:manualLayout>
                  <c:x val="-3.1915199789215601E-2"/>
                  <c:y val="0.23083787603472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1.9737330131030899E-2"/>
                  <c:y val="7.81041792852816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'[Book1.xlsx]2018'!$A$24:$A$25</c:f>
              <c:strCache>
                <c:ptCount val="2"/>
                <c:pt idx="0">
                  <c:v>基本支出</c:v>
                </c:pt>
                <c:pt idx="1">
                  <c:v>项目支出</c:v>
                </c:pt>
              </c:strCache>
            </c:strRef>
          </c:cat>
          <c:val>
            <c:numRef>
              <c:f>'[Book1.xlsx]2018'!$B$24:$B$25</c:f>
              <c:numCache>
                <c:formatCode>General</c:formatCode>
                <c:ptCount val="2"/>
                <c:pt idx="0">
                  <c:v>2654.94</c:v>
                </c:pt>
                <c:pt idx="1">
                  <c:v>4631.62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[Book1.xlsx]Sheet1!$B$33</c:f>
              <c:strCache>
                <c:ptCount val="1"/>
                <c:pt idx="0">
                  <c:v>财政收支总决算（万元）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[Book1.xlsx]Sheet1!$A$34:$A$35</c:f>
              <c:strCache>
                <c:ptCount val="2"/>
                <c:pt idx="0">
                  <c:v>2017年</c:v>
                </c:pt>
                <c:pt idx="1">
                  <c:v>2018年</c:v>
                </c:pt>
              </c:strCache>
            </c:strRef>
          </c:cat>
          <c:val>
            <c:numRef>
              <c:f>[Book1.xlsx]Sheet1!$B$34:$B$35</c:f>
              <c:numCache>
                <c:formatCode>General</c:formatCode>
                <c:ptCount val="2"/>
                <c:pt idx="0">
                  <c:v>5691.4</c:v>
                </c:pt>
                <c:pt idx="1">
                  <c:v>7286.56</c:v>
                </c:pt>
              </c:numCache>
            </c:numRef>
          </c:val>
        </c:ser>
        <c:dLbls>
          <c:showLegendKey val="0"/>
          <c:showVal val="1"/>
          <c:showCatName val="0"/>
          <c:showSerName val="0"/>
          <c:showPercent val="0"/>
          <c:showBubbleSize val="0"/>
        </c:dLbls>
        <c:gapWidth val="150"/>
        <c:overlap val="100"/>
        <c:axId val="134004736"/>
        <c:axId val="134011136"/>
      </c:barChart>
      <c:catAx>
        <c:axId val="1340047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4011136"/>
        <c:crosses val="autoZero"/>
        <c:auto val="1"/>
        <c:lblAlgn val="ctr"/>
        <c:lblOffset val="100"/>
        <c:noMultiLvlLbl val="0"/>
      </c:catAx>
      <c:valAx>
        <c:axId val="1340111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400473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[Book1.xlsx]Sheet1!$B$46</c:f>
              <c:strCache>
                <c:ptCount val="1"/>
                <c:pt idx="0">
                  <c:v>一般公共预算财政拨款支出决算（万元)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[Book1.xlsx]Sheet1!$A$47:$A$48</c:f>
              <c:strCache>
                <c:ptCount val="2"/>
                <c:pt idx="0">
                  <c:v>2017年</c:v>
                </c:pt>
                <c:pt idx="1">
                  <c:v>2018年</c:v>
                </c:pt>
              </c:strCache>
            </c:strRef>
          </c:cat>
          <c:val>
            <c:numRef>
              <c:f>[Book1.xlsx]Sheet1!$B$47:$B$48</c:f>
              <c:numCache>
                <c:formatCode>General</c:formatCode>
                <c:ptCount val="2"/>
                <c:pt idx="0">
                  <c:v>5360.2</c:v>
                </c:pt>
                <c:pt idx="1">
                  <c:v>7286.56</c:v>
                </c:pt>
              </c:numCache>
            </c:numRef>
          </c:val>
        </c:ser>
        <c:dLbls>
          <c:showLegendKey val="0"/>
          <c:showVal val="1"/>
          <c:showCatName val="0"/>
          <c:showSerName val="0"/>
          <c:showPercent val="0"/>
          <c:showBubbleSize val="0"/>
        </c:dLbls>
        <c:gapWidth val="150"/>
        <c:overlap val="100"/>
        <c:axId val="134153728"/>
        <c:axId val="134176768"/>
      </c:barChart>
      <c:catAx>
        <c:axId val="1341537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4176768"/>
        <c:crosses val="autoZero"/>
        <c:auto val="1"/>
        <c:lblAlgn val="ctr"/>
        <c:lblOffset val="100"/>
        <c:noMultiLvlLbl val="0"/>
      </c:catAx>
      <c:valAx>
        <c:axId val="1341767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415372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一般 公共预算财政拨款支出结构</a:t>
            </a:r>
          </a:p>
        </c:rich>
      </c:tx>
      <c:overlay val="0"/>
    </c:title>
    <c:autoTitleDeleted val="0"/>
    <c:plotArea>
      <c:layout/>
      <c:pieChart>
        <c:varyColors val="1"/>
        <c:ser>
          <c:idx val="0"/>
          <c:order val="0"/>
          <c:dPt>
            <c:idx val="0"/>
            <c:bubble3D val="0"/>
          </c:dPt>
          <c:dPt>
            <c:idx val="1"/>
            <c:bubble3D val="0"/>
          </c:dPt>
          <c:dPt>
            <c:idx val="2"/>
            <c:bubble3D val="0"/>
          </c:dPt>
          <c:dPt>
            <c:idx val="3"/>
            <c:bubble3D val="0"/>
          </c:dPt>
          <c:dPt>
            <c:idx val="4"/>
            <c:bubble3D val="0"/>
          </c:dPt>
          <c:dLbls>
            <c:dLbl>
              <c:idx val="2"/>
              <c:layout>
                <c:manualLayout>
                  <c:x val="-6.2466972878390203E-2"/>
                  <c:y val="-4.5401677731459998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5104451006124201"/>
                  <c:y val="4.9019607843137303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[Book1.xlsx]Sheet1!$A$62:$A$66</c:f>
              <c:strCache>
                <c:ptCount val="5"/>
                <c:pt idx="0">
                  <c:v>一般公共服务支出</c:v>
                </c:pt>
                <c:pt idx="1">
                  <c:v>教育支出</c:v>
                </c:pt>
                <c:pt idx="2">
                  <c:v>社会保障和就业支出</c:v>
                </c:pt>
                <c:pt idx="3">
                  <c:v>医疗卫生支出</c:v>
                </c:pt>
                <c:pt idx="4">
                  <c:v>住房保障支出</c:v>
                </c:pt>
              </c:strCache>
            </c:strRef>
          </c:cat>
          <c:val>
            <c:numRef>
              <c:f>[Book1.xlsx]Sheet1!$B$62:$B$66</c:f>
              <c:numCache>
                <c:formatCode>General</c:formatCode>
                <c:ptCount val="5"/>
                <c:pt idx="0">
                  <c:v>6271.52</c:v>
                </c:pt>
                <c:pt idx="1">
                  <c:v>21.5</c:v>
                </c:pt>
                <c:pt idx="2">
                  <c:v>607.99</c:v>
                </c:pt>
                <c:pt idx="3">
                  <c:v>149.54</c:v>
                </c:pt>
                <c:pt idx="4">
                  <c:v>236.02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Pt>
            <c:idx val="2"/>
            <c:bubble3D val="0"/>
          </c:dPt>
          <c:dLbls>
            <c:dLbl>
              <c:idx val="0"/>
              <c:layout>
                <c:manualLayout>
                  <c:x val="5.1368388130329901E-2"/>
                  <c:y val="-1.4614173228346501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4.2137653148190098E-3"/>
                  <c:y val="6.6666666666666693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[Book1.xlsx]Sheet1!$A$86:$A$88</c:f>
              <c:strCache>
                <c:ptCount val="3"/>
                <c:pt idx="0">
                  <c:v>公务用车购置及运行维护费</c:v>
                </c:pt>
                <c:pt idx="1">
                  <c:v>因公出国（境）费</c:v>
                </c:pt>
                <c:pt idx="2">
                  <c:v>公务接待费</c:v>
                </c:pt>
              </c:strCache>
            </c:strRef>
          </c:cat>
          <c:val>
            <c:numRef>
              <c:f>[Book1.xlsx]Sheet1!$B$86:$B$88</c:f>
              <c:numCache>
                <c:formatCode>General</c:formatCode>
                <c:ptCount val="3"/>
                <c:pt idx="0">
                  <c:v>47.41</c:v>
                </c:pt>
                <c:pt idx="1">
                  <c:v>0.28999999999999998</c:v>
                </c:pt>
                <c:pt idx="2">
                  <c:v>4.67</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B4383-49CE-495F-AD94-15E413EF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3828</Words>
  <Characters>21822</Characters>
  <Application>Microsoft Office Word</Application>
  <DocSecurity>0</DocSecurity>
  <Lines>181</Lines>
  <Paragraphs>51</Paragraphs>
  <ScaleCrop>false</ScaleCrop>
  <Company>四川省财政厅</Company>
  <LinksUpToDate>false</LinksUpToDate>
  <CharactersWithSpaces>25599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冷飞</cp:lastModifiedBy>
  <cp:revision>19</cp:revision>
  <cp:lastPrinted>2019-08-21T07:10:00Z</cp:lastPrinted>
  <dcterms:created xsi:type="dcterms:W3CDTF">2019-08-01T01:14:00Z</dcterms:created>
  <dcterms:modified xsi:type="dcterms:W3CDTF">2020-09-07T04:02:00Z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