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B02627">
      <w:pPr>
        <w:jc w:val="center"/>
        <w:rPr>
          <w:rFonts w:hint="eastAsia" w:ascii="仿宋" w:hAnsi="仿宋" w:eastAsia="仿宋" w:cs="仿宋"/>
          <w:sz w:val="36"/>
          <w:szCs w:val="36"/>
        </w:rPr>
      </w:pPr>
    </w:p>
    <w:p w14:paraId="3B506E66">
      <w:pPr>
        <w:jc w:val="center"/>
        <w:rPr>
          <w:rFonts w:hint="eastAsia" w:ascii="仿宋" w:hAnsi="仿宋" w:eastAsia="仿宋" w:cs="仿宋"/>
          <w:sz w:val="36"/>
          <w:szCs w:val="36"/>
        </w:rPr>
      </w:pPr>
      <w:r>
        <w:rPr>
          <w:rFonts w:hint="eastAsia" w:ascii="仿宋" w:hAnsi="仿宋" w:eastAsia="仿宋" w:cs="仿宋"/>
          <w:sz w:val="36"/>
          <w:szCs w:val="36"/>
        </w:rPr>
        <w:t>询价邀请函</w:t>
      </w:r>
    </w:p>
    <w:p w14:paraId="4C113431">
      <w:pPr>
        <w:rPr>
          <w:rFonts w:hint="eastAsia" w:ascii="仿宋" w:hAnsi="仿宋" w:eastAsia="仿宋" w:cs="仿宋"/>
        </w:rPr>
      </w:pPr>
    </w:p>
    <w:p w14:paraId="34BDD97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四川省</w:t>
      </w:r>
      <w:r>
        <w:rPr>
          <w:rFonts w:hint="eastAsia" w:ascii="仿宋" w:hAnsi="仿宋" w:eastAsia="仿宋" w:cs="仿宋"/>
          <w:sz w:val="32"/>
          <w:szCs w:val="32"/>
          <w:lang w:eastAsia="zh-CN"/>
        </w:rPr>
        <w:t>政府政务服务和公共资源交易服务中心（以下简称“省中心”）</w:t>
      </w:r>
      <w:r>
        <w:rPr>
          <w:rFonts w:hint="eastAsia" w:ascii="仿宋" w:hAnsi="仿宋" w:eastAsia="仿宋" w:cs="仿宋"/>
          <w:sz w:val="32"/>
          <w:szCs w:val="32"/>
        </w:rPr>
        <w:t>拟对</w:t>
      </w:r>
      <w:r>
        <w:rPr>
          <w:rFonts w:hint="eastAsia" w:ascii="仿宋" w:hAnsi="仿宋" w:eastAsia="仿宋" w:cs="仿宋"/>
          <w:sz w:val="32"/>
          <w:szCs w:val="32"/>
          <w:lang w:val="en-US" w:eastAsia="zh-CN"/>
        </w:rPr>
        <w:t>四川省数字政府项目总体方案初步设计评审服务项目</w:t>
      </w:r>
      <w:r>
        <w:rPr>
          <w:rFonts w:hint="eastAsia" w:ascii="仿宋" w:hAnsi="仿宋" w:eastAsia="仿宋" w:cs="仿宋"/>
          <w:sz w:val="32"/>
          <w:szCs w:val="32"/>
        </w:rPr>
        <w:t>采用询价</w:t>
      </w:r>
      <w:r>
        <w:rPr>
          <w:rFonts w:hint="eastAsia" w:ascii="仿宋" w:hAnsi="仿宋" w:eastAsia="仿宋" w:cs="仿宋"/>
          <w:sz w:val="32"/>
          <w:szCs w:val="32"/>
          <w:lang w:eastAsia="zh-CN"/>
        </w:rPr>
        <w:t>方式</w:t>
      </w:r>
      <w:r>
        <w:rPr>
          <w:rFonts w:hint="eastAsia" w:ascii="仿宋" w:hAnsi="仿宋" w:eastAsia="仿宋" w:cs="仿宋"/>
          <w:sz w:val="32"/>
          <w:szCs w:val="32"/>
        </w:rPr>
        <w:t>进行采购。现邀请符合条件的供应商就</w:t>
      </w:r>
      <w:r>
        <w:rPr>
          <w:rFonts w:hint="eastAsia" w:ascii="仿宋" w:hAnsi="仿宋" w:eastAsia="仿宋" w:cs="仿宋"/>
          <w:sz w:val="32"/>
          <w:szCs w:val="32"/>
          <w:lang w:val="en-US" w:eastAsia="zh-CN"/>
        </w:rPr>
        <w:t>四川省数字政府项目总体方案初步设计评审</w:t>
      </w:r>
      <w:r>
        <w:rPr>
          <w:rFonts w:hint="eastAsia" w:ascii="仿宋" w:hAnsi="仿宋" w:eastAsia="仿宋" w:cs="仿宋"/>
          <w:sz w:val="32"/>
          <w:szCs w:val="32"/>
          <w:lang w:eastAsia="zh-CN"/>
        </w:rPr>
        <w:t>服务</w:t>
      </w:r>
      <w:r>
        <w:rPr>
          <w:rFonts w:hint="eastAsia" w:ascii="仿宋" w:hAnsi="仿宋" w:eastAsia="仿宋" w:cs="仿宋"/>
          <w:sz w:val="32"/>
          <w:szCs w:val="32"/>
        </w:rPr>
        <w:t>项目提交</w:t>
      </w:r>
      <w:r>
        <w:rPr>
          <w:rFonts w:hint="eastAsia" w:ascii="仿宋" w:hAnsi="仿宋" w:eastAsia="仿宋" w:cs="仿宋"/>
          <w:sz w:val="32"/>
          <w:szCs w:val="32"/>
          <w:lang w:val="en-US" w:eastAsia="zh-CN"/>
        </w:rPr>
        <w:t>询价响应</w:t>
      </w:r>
      <w:r>
        <w:rPr>
          <w:rFonts w:hint="eastAsia" w:ascii="仿宋" w:hAnsi="仿宋" w:eastAsia="仿宋" w:cs="仿宋"/>
          <w:sz w:val="32"/>
          <w:szCs w:val="32"/>
        </w:rPr>
        <w:t>文件</w:t>
      </w:r>
      <w:r>
        <w:rPr>
          <w:rFonts w:hint="eastAsia" w:ascii="仿宋" w:hAnsi="仿宋" w:eastAsia="仿宋" w:cs="仿宋"/>
          <w:sz w:val="32"/>
          <w:szCs w:val="32"/>
          <w:lang w:eastAsia="zh-CN"/>
        </w:rPr>
        <w:t>，最高限价为</w:t>
      </w:r>
      <w:r>
        <w:rPr>
          <w:rFonts w:hint="eastAsia" w:ascii="仿宋" w:hAnsi="仿宋" w:eastAsia="仿宋" w:cs="仿宋"/>
          <w:sz w:val="32"/>
          <w:szCs w:val="32"/>
          <w:lang w:val="en-US" w:eastAsia="zh-CN"/>
        </w:rPr>
        <w:t>15万元，服务时间和地点、付款方式均以合同约定为准</w:t>
      </w:r>
      <w:r>
        <w:rPr>
          <w:rFonts w:hint="eastAsia" w:ascii="仿宋" w:hAnsi="仿宋" w:eastAsia="仿宋" w:cs="仿宋"/>
          <w:sz w:val="32"/>
          <w:szCs w:val="32"/>
        </w:rPr>
        <w:t>。</w:t>
      </w:r>
    </w:p>
    <w:p w14:paraId="487B83B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采购项目名称：</w:t>
      </w:r>
      <w:r>
        <w:rPr>
          <w:rFonts w:hint="eastAsia" w:ascii="仿宋" w:hAnsi="仿宋" w:eastAsia="仿宋" w:cs="仿宋"/>
          <w:sz w:val="32"/>
          <w:szCs w:val="32"/>
          <w:lang w:val="en-US" w:eastAsia="zh-CN"/>
        </w:rPr>
        <w:t>四川省数字政府项目总体方案初步设计评审</w:t>
      </w:r>
      <w:r>
        <w:rPr>
          <w:rFonts w:hint="eastAsia" w:ascii="仿宋" w:hAnsi="仿宋" w:eastAsia="仿宋" w:cs="仿宋"/>
          <w:sz w:val="32"/>
          <w:szCs w:val="32"/>
          <w:lang w:eastAsia="zh-CN"/>
        </w:rPr>
        <w:t>服务</w:t>
      </w:r>
      <w:r>
        <w:rPr>
          <w:rFonts w:hint="eastAsia" w:ascii="仿宋" w:hAnsi="仿宋" w:eastAsia="仿宋" w:cs="仿宋"/>
          <w:sz w:val="32"/>
          <w:szCs w:val="32"/>
        </w:rPr>
        <w:t>项目</w:t>
      </w:r>
      <w:r>
        <w:rPr>
          <w:rFonts w:hint="eastAsia" w:ascii="仿宋" w:hAnsi="仿宋" w:eastAsia="仿宋" w:cs="仿宋"/>
          <w:sz w:val="32"/>
          <w:szCs w:val="32"/>
          <w:lang w:eastAsia="zh-CN"/>
        </w:rPr>
        <w:t>。</w:t>
      </w:r>
    </w:p>
    <w:p w14:paraId="487F66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二、</w:t>
      </w:r>
      <w:r>
        <w:rPr>
          <w:rFonts w:hint="eastAsia" w:ascii="仿宋" w:hAnsi="仿宋" w:eastAsia="仿宋" w:cs="仿宋"/>
          <w:sz w:val="32"/>
          <w:szCs w:val="32"/>
        </w:rPr>
        <w:t>询价采购内容：</w:t>
      </w:r>
      <w:r>
        <w:rPr>
          <w:rFonts w:hint="eastAsia" w:ascii="仿宋" w:hAnsi="仿宋" w:eastAsia="仿宋" w:cs="仿宋"/>
          <w:sz w:val="32"/>
          <w:szCs w:val="32"/>
          <w:lang w:eastAsia="zh-CN"/>
        </w:rPr>
        <w:t>详见附件。</w:t>
      </w:r>
    </w:p>
    <w:p w14:paraId="3F6948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w:t>
      </w:r>
      <w:r>
        <w:rPr>
          <w:rFonts w:hint="eastAsia" w:ascii="仿宋" w:hAnsi="仿宋" w:eastAsia="仿宋" w:cs="仿宋"/>
          <w:sz w:val="32"/>
          <w:szCs w:val="32"/>
          <w:lang w:eastAsia="zh-CN"/>
        </w:rPr>
        <w:t>、</w:t>
      </w:r>
      <w:r>
        <w:rPr>
          <w:rFonts w:hint="eastAsia" w:ascii="仿宋" w:hAnsi="仿宋" w:eastAsia="仿宋" w:cs="仿宋"/>
          <w:sz w:val="32"/>
          <w:szCs w:val="32"/>
        </w:rPr>
        <w:t>合格的供应商资格条件:</w:t>
      </w:r>
    </w:p>
    <w:p w14:paraId="3BA496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（1）具有独立承担民事责任的能力；</w:t>
      </w:r>
    </w:p>
    <w:p w14:paraId="64EA1C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（2）具有良好的商业信誉和健全的财务会计制度；</w:t>
      </w:r>
    </w:p>
    <w:p w14:paraId="06702C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（3）具有履行合同所必需的设备和专业技术能力；</w:t>
      </w:r>
    </w:p>
    <w:p w14:paraId="43477A5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（4）有依法缴纳税收和社会保障资金的良好记录；</w:t>
      </w:r>
    </w:p>
    <w:p w14:paraId="6196E80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（5）参加政府采购活动前三年内，在经营活动中没有重大违法记录；</w:t>
      </w:r>
    </w:p>
    <w:p w14:paraId="3031462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rPr>
      </w:pPr>
      <w:r>
        <w:rPr>
          <w:rFonts w:hint="eastAsia" w:ascii="仿宋" w:hAnsi="仿宋" w:eastAsia="仿宋" w:cs="仿宋"/>
          <w:sz w:val="32"/>
          <w:szCs w:val="32"/>
        </w:rPr>
        <w:t>（6）法律、行政法规规定的其他条件。</w:t>
      </w:r>
    </w:p>
    <w:p w14:paraId="325F9EB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四、供应商应提交的响应文件内容：</w:t>
      </w:r>
    </w:p>
    <w:p w14:paraId="29709A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报价明细</w:t>
      </w:r>
      <w:r>
        <w:rPr>
          <w:rFonts w:hint="eastAsia" w:ascii="仿宋" w:hAnsi="仿宋" w:eastAsia="仿宋" w:cs="仿宋"/>
          <w:sz w:val="32"/>
          <w:szCs w:val="32"/>
          <w:lang w:val="en-US" w:eastAsia="zh-CN"/>
        </w:rPr>
        <w:t>;</w:t>
      </w:r>
    </w:p>
    <w:p w14:paraId="40F93E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）承诺函（格式自拟）；</w:t>
      </w:r>
    </w:p>
    <w:p w14:paraId="3FF469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）营业执照或统一社会信用代码证；</w:t>
      </w:r>
      <w:r>
        <w:rPr>
          <w:rFonts w:hint="eastAsia" w:ascii="仿宋" w:hAnsi="仿宋" w:eastAsia="仿宋" w:cs="仿宋"/>
          <w:sz w:val="32"/>
          <w:szCs w:val="32"/>
          <w:lang w:eastAsia="zh-CN"/>
        </w:rPr>
        <w:tab/>
      </w:r>
    </w:p>
    <w:p w14:paraId="6D79588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）供应商为法定代表人参与询价的需提供法定代表人身份证明原件（格式自拟）、本人身份证复印件或者扫描件；</w:t>
      </w:r>
    </w:p>
    <w:p w14:paraId="465E517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）供应商非法定代表人参与询价的需提供法定代表人授权书原件及法定代表人及被授权代表身份证复印件或者扫描件；</w:t>
      </w:r>
    </w:p>
    <w:p w14:paraId="6D8F94C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以上资料均需要纸质原件并加盖鲜章。</w:t>
      </w:r>
    </w:p>
    <w:p w14:paraId="1ACDD9A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lang w:eastAsia="zh-CN"/>
        </w:rPr>
        <w:t>五、</w:t>
      </w:r>
      <w:r>
        <w:rPr>
          <w:rFonts w:hint="eastAsia" w:ascii="仿宋" w:hAnsi="仿宋" w:eastAsia="仿宋" w:cs="仿宋"/>
          <w:sz w:val="32"/>
          <w:szCs w:val="32"/>
        </w:rPr>
        <w:t>供应商递交报价文件截止时间：</w:t>
      </w:r>
      <w:r>
        <w:rPr>
          <w:rFonts w:hint="eastAsia" w:ascii="仿宋" w:hAnsi="仿宋" w:eastAsia="仿宋" w:cs="仿宋"/>
          <w:color w:val="000000" w:themeColor="text1"/>
          <w:sz w:val="32"/>
          <w:szCs w:val="32"/>
          <w14:textFill>
            <w14:solidFill>
              <w14:schemeClr w14:val="tx1"/>
            </w14:solidFill>
          </w14:textFill>
        </w:rPr>
        <w:t>20</w:t>
      </w:r>
      <w:r>
        <w:rPr>
          <w:rFonts w:hint="eastAsia" w:ascii="仿宋" w:hAnsi="仿宋" w:eastAsia="仿宋" w:cs="仿宋"/>
          <w:color w:val="000000" w:themeColor="text1"/>
          <w:sz w:val="32"/>
          <w:szCs w:val="32"/>
          <w:lang w:val="en-US" w:eastAsia="zh-CN"/>
          <w14:textFill>
            <w14:solidFill>
              <w14:schemeClr w14:val="tx1"/>
            </w14:solidFill>
          </w14:textFill>
        </w:rPr>
        <w:t>25</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val="en-US" w:eastAsia="zh-CN"/>
          <w14:textFill>
            <w14:solidFill>
              <w14:schemeClr w14:val="tx1"/>
            </w14:solidFill>
          </w14:textFill>
        </w:rPr>
        <w:t>28</w:t>
      </w:r>
      <w:r>
        <w:rPr>
          <w:rFonts w:hint="eastAsia" w:ascii="仿宋" w:hAnsi="仿宋" w:eastAsia="仿宋" w:cs="仿宋"/>
          <w:color w:val="000000" w:themeColor="text1"/>
          <w:sz w:val="32"/>
          <w:szCs w:val="32"/>
          <w14:textFill>
            <w14:solidFill>
              <w14:schemeClr w14:val="tx1"/>
            </w14:solidFill>
          </w14:textFill>
        </w:rPr>
        <w:t>日</w:t>
      </w:r>
      <w:r>
        <w:rPr>
          <w:rFonts w:hint="eastAsia" w:ascii="仿宋" w:hAnsi="仿宋" w:eastAsia="仿宋" w:cs="仿宋"/>
          <w:color w:val="000000" w:themeColor="text1"/>
          <w:sz w:val="32"/>
          <w:szCs w:val="32"/>
          <w:lang w:val="en-US" w:eastAsia="zh-CN"/>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0：00（北京时间）。</w:t>
      </w:r>
    </w:p>
    <w:p w14:paraId="048343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六、</w:t>
      </w:r>
      <w:r>
        <w:rPr>
          <w:rFonts w:hint="eastAsia" w:ascii="仿宋" w:hAnsi="仿宋" w:eastAsia="仿宋" w:cs="仿宋"/>
          <w:sz w:val="32"/>
          <w:szCs w:val="32"/>
        </w:rPr>
        <w:t>递交报价文件地点</w:t>
      </w:r>
      <w:r>
        <w:rPr>
          <w:rFonts w:hint="eastAsia" w:ascii="仿宋" w:hAnsi="仿宋" w:eastAsia="仿宋" w:cs="仿宋"/>
          <w:sz w:val="32"/>
          <w:szCs w:val="32"/>
          <w:lang w:val="en-US" w:eastAsia="zh-CN"/>
        </w:rPr>
        <w:t>及联系人</w:t>
      </w:r>
      <w:r>
        <w:rPr>
          <w:rFonts w:hint="eastAsia" w:ascii="仿宋" w:hAnsi="仿宋" w:eastAsia="仿宋" w:cs="仿宋"/>
          <w:sz w:val="32"/>
          <w:szCs w:val="32"/>
        </w:rPr>
        <w:t>：</w:t>
      </w:r>
    </w:p>
    <w:p w14:paraId="5CE31E7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四川省成都市青羊区鼓楼南街101号（丰德成达中心10层）1005室。</w:t>
      </w:r>
    </w:p>
    <w:p w14:paraId="0493C6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联系人：郭老师</w:t>
      </w:r>
      <w:r>
        <w:rPr>
          <w:rFonts w:hint="eastAsia" w:ascii="仿宋" w:hAnsi="仿宋" w:eastAsia="仿宋" w:cs="仿宋"/>
          <w:sz w:val="32"/>
          <w:szCs w:val="32"/>
          <w:lang w:val="en-US" w:eastAsia="zh-CN"/>
        </w:rPr>
        <w:t xml:space="preserve"> ，联系电话</w:t>
      </w:r>
      <w:r>
        <w:rPr>
          <w:rFonts w:hint="eastAsia" w:ascii="仿宋" w:hAnsi="仿宋" w:eastAsia="仿宋" w:cs="仿宋"/>
          <w:sz w:val="32"/>
          <w:szCs w:val="32"/>
          <w:lang w:eastAsia="zh-CN"/>
        </w:rPr>
        <w:t>：028-86953169</w:t>
      </w:r>
    </w:p>
    <w:p w14:paraId="38C0F44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lang w:val="en-US" w:eastAsia="zh-CN"/>
        </w:rPr>
      </w:pPr>
    </w:p>
    <w:p w14:paraId="31BD212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lang w:val="en-US" w:eastAsia="zh-CN"/>
        </w:rPr>
      </w:pPr>
    </w:p>
    <w:p w14:paraId="74502A8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四川省政府政务服务和公共资源交易服务中心                 </w:t>
      </w:r>
    </w:p>
    <w:p w14:paraId="118E219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2025年4月24日</w:t>
      </w:r>
    </w:p>
    <w:p w14:paraId="435DB1F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rPr>
      </w:pPr>
    </w:p>
    <w:p w14:paraId="449F1114">
      <w:pPr>
        <w:rPr>
          <w:rFonts w:hint="eastAsia" w:ascii="仿宋" w:hAnsi="仿宋" w:eastAsia="仿宋" w:cs="仿宋"/>
        </w:rPr>
      </w:pPr>
    </w:p>
    <w:p w14:paraId="732C4291">
      <w:pPr>
        <w:rPr>
          <w:rFonts w:hint="eastAsia" w:ascii="仿宋" w:hAnsi="仿宋" w:eastAsia="仿宋" w:cs="仿宋"/>
        </w:rPr>
      </w:pPr>
    </w:p>
    <w:p w14:paraId="1D42BB16">
      <w:pPr>
        <w:rPr>
          <w:rFonts w:hint="eastAsia" w:ascii="仿宋" w:hAnsi="仿宋" w:eastAsia="仿宋" w:cs="仿宋"/>
        </w:rPr>
      </w:pPr>
    </w:p>
    <w:p w14:paraId="234DFF3B">
      <w:pPr>
        <w:rPr>
          <w:rFonts w:hint="eastAsia" w:ascii="仿宋" w:hAnsi="仿宋" w:eastAsia="仿宋" w:cs="仿宋"/>
        </w:rPr>
      </w:pPr>
    </w:p>
    <w:p w14:paraId="703AF941">
      <w:pPr>
        <w:rPr>
          <w:rFonts w:hint="eastAsia" w:ascii="仿宋" w:hAnsi="仿宋" w:eastAsia="仿宋" w:cs="仿宋"/>
          <w:sz w:val="32"/>
          <w:szCs w:val="32"/>
          <w:lang w:eastAsia="zh-CN"/>
        </w:rPr>
      </w:pPr>
    </w:p>
    <w:p w14:paraId="4B027C28">
      <w:pPr>
        <w:rPr>
          <w:rFonts w:hint="eastAsia" w:ascii="仿宋" w:hAnsi="仿宋" w:eastAsia="仿宋" w:cs="仿宋"/>
          <w:sz w:val="32"/>
          <w:szCs w:val="32"/>
          <w:lang w:eastAsia="zh-CN"/>
        </w:rPr>
      </w:pPr>
    </w:p>
    <w:p w14:paraId="521FC4BD">
      <w:pPr>
        <w:rPr>
          <w:rFonts w:hint="eastAsia" w:ascii="仿宋" w:hAnsi="仿宋" w:eastAsia="仿宋" w:cs="仿宋"/>
          <w:sz w:val="32"/>
          <w:szCs w:val="32"/>
          <w:lang w:eastAsia="zh-CN"/>
        </w:rPr>
      </w:pPr>
    </w:p>
    <w:p w14:paraId="6C15F02A">
      <w:pPr>
        <w:rPr>
          <w:rFonts w:hint="eastAsia" w:ascii="仿宋" w:hAnsi="仿宋" w:eastAsia="仿宋" w:cs="仿宋"/>
          <w:sz w:val="32"/>
          <w:szCs w:val="32"/>
          <w:lang w:eastAsia="zh-CN"/>
        </w:rPr>
      </w:pPr>
    </w:p>
    <w:p w14:paraId="6A877D86">
      <w:pPr>
        <w:rPr>
          <w:rFonts w:hint="eastAsia" w:ascii="仿宋" w:hAnsi="仿宋" w:eastAsia="仿宋" w:cs="仿宋"/>
          <w:i w:val="0"/>
          <w:iCs w:val="0"/>
          <w:color w:val="000000"/>
          <w:kern w:val="0"/>
          <w:sz w:val="32"/>
          <w:szCs w:val="32"/>
          <w:u w:val="none"/>
          <w:lang w:val="en-US" w:eastAsia="zh-CN" w:bidi="ar"/>
        </w:rPr>
      </w:pPr>
      <w:r>
        <w:rPr>
          <w:rFonts w:hint="eastAsia" w:ascii="仿宋" w:hAnsi="仿宋" w:eastAsia="仿宋" w:cs="仿宋"/>
          <w:sz w:val="32"/>
          <w:szCs w:val="32"/>
          <w:lang w:eastAsia="zh-CN"/>
        </w:rPr>
        <w:t>附件</w:t>
      </w:r>
      <w:r>
        <w:rPr>
          <w:rFonts w:hint="eastAsia" w:ascii="仿宋" w:hAnsi="仿宋" w:eastAsia="仿宋" w:cs="仿宋"/>
          <w:sz w:val="32"/>
          <w:szCs w:val="32"/>
          <w:lang w:val="en-US" w:eastAsia="zh-CN"/>
        </w:rPr>
        <w:t>：</w:t>
      </w:r>
    </w:p>
    <w:p w14:paraId="533ABB13">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微软雅黑" w:hAnsi="微软雅黑" w:eastAsia="微软雅黑" w:cs="微软雅黑"/>
          <w:sz w:val="36"/>
          <w:szCs w:val="36"/>
          <w:lang w:val="en-US" w:eastAsia="zh-CN"/>
        </w:rPr>
      </w:pPr>
      <w:r>
        <w:rPr>
          <w:rFonts w:hint="eastAsia" w:ascii="微软雅黑" w:hAnsi="微软雅黑" w:eastAsia="微软雅黑" w:cs="微软雅黑"/>
          <w:sz w:val="36"/>
          <w:szCs w:val="36"/>
          <w:lang w:val="en-US" w:eastAsia="zh-CN"/>
        </w:rPr>
        <w:t>四川省数字政府项目总体方案初步设计评审</w:t>
      </w:r>
    </w:p>
    <w:p w14:paraId="72DA6AA4">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微软雅黑" w:hAnsi="微软雅黑" w:eastAsia="微软雅黑" w:cs="微软雅黑"/>
          <w:sz w:val="36"/>
          <w:szCs w:val="36"/>
          <w:lang w:val="en-US" w:eastAsia="zh-CN"/>
        </w:rPr>
      </w:pPr>
      <w:r>
        <w:rPr>
          <w:rFonts w:hint="eastAsia" w:ascii="微软雅黑" w:hAnsi="微软雅黑" w:eastAsia="微软雅黑" w:cs="微软雅黑"/>
          <w:sz w:val="36"/>
          <w:szCs w:val="36"/>
          <w:lang w:eastAsia="zh-CN"/>
        </w:rPr>
        <w:t>服务项目</w:t>
      </w:r>
      <w:r>
        <w:rPr>
          <w:rFonts w:hint="default" w:ascii="微软雅黑" w:hAnsi="微软雅黑" w:eastAsia="微软雅黑" w:cs="微软雅黑"/>
          <w:sz w:val="36"/>
          <w:szCs w:val="36"/>
          <w:lang w:eastAsia="zh-CN"/>
        </w:rPr>
        <w:t>采购</w:t>
      </w:r>
      <w:r>
        <w:rPr>
          <w:rFonts w:hint="eastAsia" w:ascii="微软雅黑" w:hAnsi="微软雅黑" w:eastAsia="微软雅黑" w:cs="微软雅黑"/>
          <w:sz w:val="36"/>
          <w:szCs w:val="36"/>
          <w:lang w:eastAsia="zh-CN"/>
        </w:rPr>
        <w:t>需求</w:t>
      </w:r>
    </w:p>
    <w:p w14:paraId="44BA7A27">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rPr>
      </w:pPr>
    </w:p>
    <w:p w14:paraId="2D04F6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40"/>
          <w:lang w:eastAsia="zh-CN"/>
        </w:rPr>
      </w:pPr>
      <w:r>
        <w:rPr>
          <w:rFonts w:hint="eastAsia" w:ascii="黑体" w:hAnsi="黑体" w:eastAsia="黑体" w:cs="黑体"/>
          <w:sz w:val="32"/>
          <w:szCs w:val="40"/>
          <w:lang w:val="en-US" w:eastAsia="zh-CN"/>
        </w:rPr>
        <w:t>一、服务</w:t>
      </w:r>
      <w:r>
        <w:rPr>
          <w:rFonts w:hint="default" w:ascii="黑体" w:hAnsi="黑体" w:eastAsia="黑体" w:cs="黑体"/>
          <w:sz w:val="32"/>
          <w:szCs w:val="40"/>
          <w:lang w:eastAsia="zh-CN"/>
        </w:rPr>
        <w:t>内容</w:t>
      </w:r>
    </w:p>
    <w:p w14:paraId="35B93149">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sz w:val="30"/>
          <w:szCs w:val="30"/>
          <w:highlight w:val="none"/>
          <w:lang w:val="en-US" w:eastAsia="zh-CN"/>
        </w:rPr>
      </w:pPr>
      <w:r>
        <w:rPr>
          <w:rFonts w:hint="eastAsia" w:ascii="仿宋" w:hAnsi="仿宋" w:eastAsia="仿宋" w:cs="仿宋"/>
          <w:sz w:val="30"/>
          <w:szCs w:val="30"/>
          <w:highlight w:val="none"/>
          <w:lang w:val="en-US" w:eastAsia="zh-CN"/>
        </w:rPr>
        <w:t>组织评审小组，对面向</w:t>
      </w:r>
      <w:r>
        <w:rPr>
          <w:rFonts w:hint="default" w:ascii="仿宋" w:hAnsi="仿宋" w:eastAsia="仿宋" w:cs="仿宋"/>
          <w:sz w:val="30"/>
          <w:szCs w:val="30"/>
          <w:highlight w:val="none"/>
          <w:lang w:val="en-US" w:eastAsia="zh-CN"/>
        </w:rPr>
        <w:t>全国顶尖公司</w:t>
      </w:r>
      <w:r>
        <w:rPr>
          <w:rFonts w:hint="eastAsia" w:ascii="仿宋" w:hAnsi="仿宋" w:eastAsia="仿宋" w:cs="仿宋"/>
          <w:sz w:val="30"/>
          <w:szCs w:val="30"/>
          <w:highlight w:val="none"/>
          <w:lang w:val="en-US" w:eastAsia="zh-CN"/>
        </w:rPr>
        <w:t>征集的</w:t>
      </w:r>
      <w:r>
        <w:rPr>
          <w:rFonts w:hint="default" w:ascii="仿宋" w:hAnsi="仿宋" w:eastAsia="仿宋" w:cs="仿宋"/>
          <w:sz w:val="30"/>
          <w:szCs w:val="30"/>
          <w:highlight w:val="none"/>
          <w:lang w:val="en-US" w:eastAsia="zh-CN"/>
        </w:rPr>
        <w:t>四川省数字政府项目总体方案初步设计</w:t>
      </w:r>
      <w:r>
        <w:rPr>
          <w:rFonts w:hint="eastAsia" w:ascii="仿宋" w:hAnsi="仿宋" w:eastAsia="仿宋" w:cs="仿宋"/>
          <w:sz w:val="30"/>
          <w:szCs w:val="30"/>
          <w:highlight w:val="none"/>
          <w:lang w:val="en-US" w:eastAsia="zh-CN"/>
        </w:rPr>
        <w:t>进行评审，形成评审报告。</w:t>
      </w:r>
      <w:bookmarkStart w:id="1" w:name="_GoBack"/>
      <w:bookmarkEnd w:id="1"/>
    </w:p>
    <w:p w14:paraId="6C3A3AE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val="0"/>
          <w:sz w:val="30"/>
          <w:szCs w:val="30"/>
          <w:highlight w:val="none"/>
          <w:lang w:val="en-US" w:eastAsia="zh-CN"/>
        </w:rPr>
      </w:pPr>
      <w:r>
        <w:rPr>
          <w:rFonts w:hint="eastAsia" w:ascii="仿宋" w:hAnsi="仿宋" w:eastAsia="仿宋" w:cs="仿宋"/>
          <w:b w:val="0"/>
          <w:bCs w:val="0"/>
          <w:sz w:val="30"/>
          <w:szCs w:val="30"/>
          <w:highlight w:val="none"/>
          <w:lang w:val="en-US" w:eastAsia="zh-CN"/>
        </w:rPr>
        <w:t>1.组建专家评审小组</w:t>
      </w:r>
    </w:p>
    <w:p w14:paraId="4C80BC3E">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方正仿宋_GB2312" w:cs="Times New Roman"/>
          <w:spacing w:val="-6"/>
          <w:sz w:val="32"/>
          <w:szCs w:val="32"/>
          <w:lang w:val="en-US" w:eastAsia="zh-CN"/>
        </w:rPr>
      </w:pPr>
      <w:r>
        <w:rPr>
          <w:rFonts w:hint="eastAsia" w:ascii="仿宋" w:hAnsi="仿宋" w:eastAsia="仿宋" w:cs="仿宋"/>
          <w:b w:val="0"/>
          <w:bCs w:val="0"/>
          <w:sz w:val="30"/>
          <w:szCs w:val="30"/>
          <w:highlight w:val="none"/>
          <w:lang w:val="en-US" w:eastAsia="zh-CN"/>
        </w:rPr>
        <w:t>邀请专家组建评审小组，包括</w:t>
      </w:r>
      <w:r>
        <w:rPr>
          <w:rFonts w:ascii="Times New Roman" w:hAnsi="Times New Roman" w:eastAsia="方正仿宋_GB2312" w:cs="Times New Roman"/>
          <w:spacing w:val="-6"/>
          <w:sz w:val="32"/>
          <w:szCs w:val="32"/>
        </w:rPr>
        <w:t>国家数字政府建设领域专家</w:t>
      </w:r>
      <w:r>
        <w:rPr>
          <w:rFonts w:hint="eastAsia" w:ascii="Times New Roman" w:hAnsi="Times New Roman" w:eastAsia="方正仿宋_GB2312" w:cs="Times New Roman"/>
          <w:spacing w:val="-6"/>
          <w:sz w:val="32"/>
          <w:szCs w:val="32"/>
          <w:lang w:eastAsia="zh-CN"/>
        </w:rPr>
        <w:t>、</w:t>
      </w:r>
      <w:r>
        <w:rPr>
          <w:rFonts w:hint="eastAsia" w:ascii="Times New Roman" w:hAnsi="Times New Roman" w:eastAsia="方正仿宋_GB2312" w:cs="Times New Roman"/>
          <w:spacing w:val="-6"/>
          <w:sz w:val="32"/>
          <w:szCs w:val="32"/>
          <w:lang w:val="en-US" w:eastAsia="zh-CN"/>
        </w:rPr>
        <w:t>省内外数字政府行业业务专家和人工智能、</w:t>
      </w:r>
      <w:r>
        <w:rPr>
          <w:rFonts w:hint="eastAsia" w:ascii="Times New Roman" w:hAnsi="Times New Roman" w:eastAsia="方正仿宋_GB2312" w:cs="Times New Roman"/>
          <w:spacing w:val="-6"/>
          <w:sz w:val="32"/>
          <w:szCs w:val="32"/>
        </w:rPr>
        <w:t>数据、安全</w:t>
      </w:r>
      <w:r>
        <w:rPr>
          <w:rFonts w:hint="eastAsia" w:ascii="Times New Roman" w:hAnsi="Times New Roman" w:eastAsia="方正仿宋_GB2312" w:cs="Times New Roman"/>
          <w:spacing w:val="-6"/>
          <w:sz w:val="32"/>
          <w:szCs w:val="32"/>
          <w:lang w:val="en-US" w:eastAsia="zh-CN"/>
        </w:rPr>
        <w:t>等方面的技术专家，共计</w:t>
      </w:r>
      <w:r>
        <w:rPr>
          <w:rFonts w:hint="eastAsia" w:ascii="仿宋" w:hAnsi="仿宋" w:eastAsia="仿宋" w:cs="仿宋"/>
          <w:b w:val="0"/>
          <w:bCs w:val="0"/>
          <w:sz w:val="30"/>
          <w:szCs w:val="30"/>
          <w:highlight w:val="none"/>
          <w:lang w:val="en-US" w:eastAsia="zh-CN"/>
        </w:rPr>
        <w:t>7人。</w:t>
      </w:r>
    </w:p>
    <w:p w14:paraId="66C5B28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default" w:ascii="仿宋" w:hAnsi="仿宋" w:eastAsia="仿宋" w:cs="仿宋"/>
          <w:b w:val="0"/>
          <w:bCs w:val="0"/>
          <w:sz w:val="30"/>
          <w:szCs w:val="30"/>
          <w:highlight w:val="none"/>
          <w:lang w:val="en-US" w:eastAsia="zh-CN"/>
        </w:rPr>
      </w:pPr>
      <w:r>
        <w:rPr>
          <w:rFonts w:hint="eastAsia" w:ascii="仿宋" w:hAnsi="仿宋" w:eastAsia="仿宋" w:cs="仿宋"/>
          <w:b w:val="0"/>
          <w:bCs w:val="0"/>
          <w:sz w:val="30"/>
          <w:szCs w:val="30"/>
          <w:highlight w:val="none"/>
          <w:lang w:val="en-US" w:eastAsia="zh-CN"/>
        </w:rPr>
        <w:t>2.评审会议筹备</w:t>
      </w:r>
    </w:p>
    <w:p w14:paraId="7CD8A0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方正仿宋_GB2312" w:cs="Times New Roman"/>
          <w:spacing w:val="-6"/>
          <w:sz w:val="32"/>
          <w:szCs w:val="32"/>
          <w:lang w:val="en-US" w:eastAsia="zh-CN"/>
        </w:rPr>
      </w:pPr>
      <w:r>
        <w:rPr>
          <w:rFonts w:hint="eastAsia" w:ascii="Times New Roman" w:hAnsi="Times New Roman" w:eastAsia="方正仿宋_GB2312" w:cs="Times New Roman"/>
          <w:spacing w:val="-6"/>
          <w:sz w:val="32"/>
          <w:szCs w:val="32"/>
          <w:lang w:val="en-US" w:eastAsia="zh-CN"/>
        </w:rPr>
        <w:t>组织会场服务保障，包括摄影录像、音控设备、会务指引以及会务表格制定、方案整理分发和评审现场秩序维护保障等工作。</w:t>
      </w:r>
    </w:p>
    <w:p w14:paraId="129CF0A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仿宋" w:hAnsi="仿宋" w:eastAsia="仿宋" w:cs="仿宋"/>
          <w:b w:val="0"/>
          <w:bCs w:val="0"/>
          <w:sz w:val="30"/>
          <w:szCs w:val="30"/>
          <w:highlight w:val="none"/>
          <w:lang w:val="en-US" w:eastAsia="zh-CN"/>
        </w:rPr>
      </w:pPr>
      <w:r>
        <w:rPr>
          <w:rFonts w:hint="eastAsia" w:ascii="仿宋" w:hAnsi="仿宋" w:eastAsia="仿宋" w:cs="仿宋"/>
          <w:b w:val="0"/>
          <w:bCs w:val="0"/>
          <w:sz w:val="30"/>
          <w:szCs w:val="30"/>
          <w:highlight w:val="none"/>
          <w:lang w:val="en-US" w:eastAsia="zh-CN"/>
        </w:rPr>
        <w:t>3.召开评审会</w:t>
      </w:r>
    </w:p>
    <w:p w14:paraId="5DC615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0" w:firstLineChars="200"/>
        <w:textAlignment w:val="auto"/>
        <w:rPr>
          <w:rFonts w:hint="eastAsia" w:ascii="Times New Roman" w:hAnsi="Times New Roman" w:eastAsia="方正仿宋_GB2312" w:cs="Times New Roman"/>
          <w:spacing w:val="-6"/>
          <w:sz w:val="32"/>
          <w:szCs w:val="32"/>
          <w:lang w:val="en-US" w:eastAsia="zh-CN"/>
        </w:rPr>
      </w:pPr>
      <w:r>
        <w:rPr>
          <w:rFonts w:hint="eastAsia" w:ascii="仿宋" w:hAnsi="仿宋" w:eastAsia="仿宋" w:cs="仿宋"/>
          <w:b w:val="0"/>
          <w:bCs w:val="0"/>
          <w:sz w:val="30"/>
          <w:szCs w:val="30"/>
          <w:highlight w:val="none"/>
          <w:lang w:val="en-US" w:eastAsia="zh-CN"/>
        </w:rPr>
        <w:t>组织召开评审会，</w:t>
      </w:r>
      <w:r>
        <w:rPr>
          <w:rFonts w:ascii="Times New Roman" w:hAnsi="Times New Roman" w:eastAsia="方正仿宋_GB2312" w:cs="Times New Roman"/>
          <w:spacing w:val="-6"/>
          <w:sz w:val="32"/>
          <w:szCs w:val="32"/>
        </w:rPr>
        <w:t>评审小组</w:t>
      </w:r>
      <w:r>
        <w:rPr>
          <w:rFonts w:hint="eastAsia" w:ascii="Times New Roman" w:hAnsi="Times New Roman" w:eastAsia="方正仿宋_GB2312" w:cs="Times New Roman"/>
          <w:spacing w:val="-6"/>
          <w:sz w:val="32"/>
          <w:szCs w:val="32"/>
        </w:rPr>
        <w:t>对全面响应的厂商，</w:t>
      </w:r>
      <w:r>
        <w:rPr>
          <w:rFonts w:ascii="Times New Roman" w:hAnsi="Times New Roman" w:eastAsia="方正仿宋_GB2312" w:cs="Times New Roman"/>
          <w:spacing w:val="-6"/>
          <w:sz w:val="32"/>
          <w:szCs w:val="32"/>
        </w:rPr>
        <w:t>根据提交的书面方案，结合现场讲解和</w:t>
      </w:r>
      <w:r>
        <w:rPr>
          <w:rFonts w:hint="eastAsia" w:ascii="Times New Roman" w:hAnsi="Times New Roman" w:eastAsia="方正仿宋_GB2312" w:cs="Times New Roman"/>
          <w:spacing w:val="-6"/>
          <w:sz w:val="32"/>
          <w:szCs w:val="32"/>
        </w:rPr>
        <w:t>答辩</w:t>
      </w:r>
      <w:r>
        <w:rPr>
          <w:rFonts w:ascii="Times New Roman" w:hAnsi="Times New Roman" w:eastAsia="方正仿宋_GB2312" w:cs="Times New Roman"/>
          <w:spacing w:val="-6"/>
          <w:sz w:val="32"/>
          <w:szCs w:val="32"/>
        </w:rPr>
        <w:t>情况，按照评审办法逐一进行评</w:t>
      </w:r>
      <w:r>
        <w:rPr>
          <w:rFonts w:hint="eastAsia" w:ascii="Times New Roman" w:hAnsi="Times New Roman" w:eastAsia="方正仿宋_GB2312" w:cs="Times New Roman"/>
          <w:spacing w:val="-6"/>
          <w:sz w:val="32"/>
          <w:szCs w:val="32"/>
          <w:lang w:val="en-US" w:eastAsia="zh-CN"/>
        </w:rPr>
        <w:t>分</w:t>
      </w:r>
      <w:r>
        <w:rPr>
          <w:rFonts w:ascii="Times New Roman" w:hAnsi="Times New Roman" w:eastAsia="方正仿宋_GB2312" w:cs="Times New Roman"/>
          <w:spacing w:val="-6"/>
          <w:sz w:val="32"/>
          <w:szCs w:val="32"/>
        </w:rPr>
        <w:t>。</w:t>
      </w:r>
      <w:bookmarkStart w:id="0" w:name="OLE_LINK7"/>
      <w:r>
        <w:rPr>
          <w:rFonts w:hint="eastAsia" w:ascii="Times New Roman" w:hAnsi="Times New Roman" w:eastAsia="方正仿宋_GB2312" w:cs="Times New Roman"/>
          <w:spacing w:val="-6"/>
          <w:sz w:val="32"/>
          <w:szCs w:val="32"/>
          <w:lang w:val="en-US" w:eastAsia="zh-CN"/>
        </w:rPr>
        <w:t>对部分响应的厂商，根据提交的书面方案，结合现场讲解和答辩情况，对所有厂商相同响应部分进行全面对比，按照评审标准，提出评审意见。</w:t>
      </w:r>
      <w:bookmarkEnd w:id="0"/>
    </w:p>
    <w:p w14:paraId="533D34E4">
      <w:pPr>
        <w:pStyle w:val="2"/>
        <w:numPr>
          <w:ilvl w:val="0"/>
          <w:numId w:val="0"/>
        </w:numPr>
        <w:ind w:firstLine="600" w:firstLineChars="200"/>
        <w:rPr>
          <w:rFonts w:hint="eastAsia" w:ascii="仿宋" w:hAnsi="仿宋" w:eastAsia="仿宋" w:cs="仿宋"/>
          <w:b w:val="0"/>
          <w:bCs w:val="0"/>
          <w:kern w:val="2"/>
          <w:sz w:val="30"/>
          <w:szCs w:val="30"/>
          <w:highlight w:val="none"/>
          <w:lang w:val="en-US" w:eastAsia="zh-CN" w:bidi="ar-SA"/>
        </w:rPr>
      </w:pPr>
      <w:r>
        <w:rPr>
          <w:rFonts w:hint="eastAsia" w:ascii="仿宋" w:hAnsi="仿宋" w:eastAsia="仿宋" w:cs="仿宋"/>
          <w:b w:val="0"/>
          <w:bCs w:val="0"/>
          <w:kern w:val="2"/>
          <w:sz w:val="30"/>
          <w:szCs w:val="30"/>
          <w:highlight w:val="none"/>
          <w:lang w:val="en-US" w:eastAsia="zh-CN" w:bidi="ar-SA"/>
        </w:rPr>
        <w:t>4.出具评审报告</w:t>
      </w:r>
    </w:p>
    <w:p w14:paraId="65A5EED6">
      <w:pPr>
        <w:pStyle w:val="2"/>
        <w:numPr>
          <w:ilvl w:val="0"/>
          <w:numId w:val="0"/>
        </w:numPr>
        <w:ind w:firstLine="616" w:firstLineChars="200"/>
      </w:pPr>
      <w:r>
        <w:rPr>
          <w:rFonts w:ascii="Times New Roman" w:hAnsi="Times New Roman" w:eastAsia="方正仿宋_GB2312" w:cs="Times New Roman"/>
          <w:spacing w:val="-6"/>
          <w:sz w:val="32"/>
          <w:szCs w:val="32"/>
        </w:rPr>
        <w:t>汇总评委评</w:t>
      </w:r>
      <w:r>
        <w:rPr>
          <w:rFonts w:hint="eastAsia" w:ascii="Times New Roman" w:hAnsi="Times New Roman" w:eastAsia="方正仿宋_GB2312" w:cs="Times New Roman"/>
          <w:spacing w:val="-6"/>
          <w:sz w:val="32"/>
          <w:szCs w:val="32"/>
        </w:rPr>
        <w:t>分情况</w:t>
      </w:r>
      <w:r>
        <w:rPr>
          <w:rFonts w:ascii="Times New Roman" w:hAnsi="Times New Roman" w:eastAsia="方正仿宋_GB2312" w:cs="Times New Roman"/>
          <w:spacing w:val="-6"/>
          <w:sz w:val="32"/>
          <w:szCs w:val="32"/>
        </w:rPr>
        <w:t>；评审小组对每</w:t>
      </w:r>
      <w:r>
        <w:rPr>
          <w:rFonts w:hint="eastAsia" w:ascii="Times New Roman" w:hAnsi="Times New Roman" w:eastAsia="方正仿宋_GB2312" w:cs="Times New Roman"/>
          <w:spacing w:val="-6"/>
          <w:sz w:val="32"/>
          <w:szCs w:val="32"/>
        </w:rPr>
        <w:t>个全部</w:t>
      </w:r>
      <w:r>
        <w:rPr>
          <w:rFonts w:hint="eastAsia" w:ascii="Times New Roman" w:hAnsi="Times New Roman" w:eastAsia="方正仿宋_GB2312" w:cs="Times New Roman"/>
          <w:spacing w:val="-6"/>
          <w:sz w:val="32"/>
          <w:szCs w:val="32"/>
          <w:lang w:val="en-US" w:eastAsia="zh-CN"/>
        </w:rPr>
        <w:t>所有方案</w:t>
      </w:r>
      <w:r>
        <w:rPr>
          <w:rFonts w:ascii="Times New Roman" w:hAnsi="Times New Roman" w:eastAsia="方正仿宋_GB2312" w:cs="Times New Roman"/>
          <w:spacing w:val="-6"/>
          <w:sz w:val="32"/>
          <w:szCs w:val="32"/>
        </w:rPr>
        <w:t>出具</w:t>
      </w:r>
      <w:r>
        <w:rPr>
          <w:rFonts w:hint="eastAsia" w:ascii="Times New Roman" w:hAnsi="Times New Roman" w:eastAsia="方正仿宋_GB2312" w:cs="Times New Roman"/>
          <w:spacing w:val="-6"/>
          <w:sz w:val="32"/>
          <w:szCs w:val="32"/>
        </w:rPr>
        <w:t>全面</w:t>
      </w:r>
      <w:r>
        <w:rPr>
          <w:rFonts w:ascii="Times New Roman" w:hAnsi="Times New Roman" w:eastAsia="方正仿宋_GB2312" w:cs="Times New Roman"/>
          <w:spacing w:val="-6"/>
          <w:sz w:val="32"/>
          <w:szCs w:val="32"/>
        </w:rPr>
        <w:t>评审意见</w:t>
      </w:r>
      <w:r>
        <w:rPr>
          <w:rFonts w:hint="eastAsia" w:ascii="Times New Roman" w:hAnsi="Times New Roman" w:eastAsia="方正仿宋_GB2312" w:cs="Times New Roman"/>
          <w:spacing w:val="-6"/>
          <w:sz w:val="32"/>
          <w:szCs w:val="32"/>
        </w:rPr>
        <w:t>，最后汇总形成评审报告</w:t>
      </w:r>
      <w:r>
        <w:rPr>
          <w:rFonts w:ascii="Times New Roman" w:hAnsi="Times New Roman" w:eastAsia="方正仿宋_GB2312" w:cs="Times New Roman"/>
          <w:spacing w:val="-6"/>
          <w:sz w:val="32"/>
          <w:szCs w:val="32"/>
        </w:rPr>
        <w:t>。</w:t>
      </w:r>
    </w:p>
    <w:p w14:paraId="4082EEC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z w:val="32"/>
          <w:szCs w:val="40"/>
          <w:lang w:eastAsia="zh-CN"/>
        </w:rPr>
      </w:pPr>
      <w:r>
        <w:rPr>
          <w:rFonts w:hint="eastAsia" w:ascii="黑体" w:hAnsi="黑体" w:eastAsia="黑体" w:cs="黑体"/>
          <w:sz w:val="32"/>
          <w:szCs w:val="40"/>
          <w:lang w:val="en-US" w:eastAsia="zh-CN"/>
        </w:rPr>
        <w:t>二、</w:t>
      </w:r>
      <w:r>
        <w:rPr>
          <w:rFonts w:hint="default" w:ascii="黑体" w:hAnsi="黑体" w:eastAsia="黑体" w:cs="黑体"/>
          <w:sz w:val="32"/>
          <w:szCs w:val="40"/>
          <w:lang w:eastAsia="zh-CN"/>
        </w:rPr>
        <w:t>商务要求</w:t>
      </w:r>
    </w:p>
    <w:p w14:paraId="4AEF97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黑体" w:hAnsi="黑体" w:eastAsia="黑体" w:cs="黑体"/>
          <w:sz w:val="32"/>
          <w:szCs w:val="40"/>
          <w:lang w:val="en-US" w:eastAsia="zh-CN"/>
        </w:rPr>
      </w:pPr>
      <w:r>
        <w:rPr>
          <w:rFonts w:hint="eastAsia" w:ascii="仿宋" w:hAnsi="仿宋" w:eastAsia="仿宋" w:cs="仿宋"/>
          <w:b/>
          <w:bCs/>
          <w:sz w:val="32"/>
          <w:szCs w:val="32"/>
          <w:lang w:val="en-US" w:eastAsia="zh-CN"/>
        </w:rPr>
        <w:t>（</w:t>
      </w:r>
      <w:r>
        <w:rPr>
          <w:rFonts w:hint="default" w:ascii="仿宋" w:hAnsi="仿宋" w:eastAsia="仿宋" w:cs="仿宋"/>
          <w:b/>
          <w:bCs/>
          <w:sz w:val="32"/>
          <w:szCs w:val="32"/>
          <w:lang w:eastAsia="zh-CN"/>
        </w:rPr>
        <w:t>一</w:t>
      </w:r>
      <w:r>
        <w:rPr>
          <w:rFonts w:hint="eastAsia" w:ascii="仿宋" w:hAnsi="仿宋" w:eastAsia="仿宋" w:cs="仿宋"/>
          <w:b/>
          <w:bCs/>
          <w:sz w:val="32"/>
          <w:szCs w:val="32"/>
          <w:lang w:val="en-US" w:eastAsia="zh-CN"/>
        </w:rPr>
        <w:t>）评审时间</w:t>
      </w:r>
    </w:p>
    <w:p w14:paraId="0AF6FC52">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 w:hAnsi="仿宋" w:eastAsia="仿宋" w:cs="仿宋"/>
          <w:sz w:val="30"/>
          <w:szCs w:val="30"/>
          <w:lang w:val="en-US" w:eastAsia="zh-CN"/>
        </w:rPr>
      </w:pPr>
      <w:r>
        <w:rPr>
          <w:rFonts w:hint="default" w:ascii="Times New Roman" w:hAnsi="Times New Roman" w:eastAsia="仿宋" w:cs="Times New Roman"/>
          <w:sz w:val="30"/>
          <w:szCs w:val="30"/>
          <w:lang w:val="en-US" w:eastAsia="zh-CN"/>
        </w:rPr>
        <w:t>2025</w:t>
      </w:r>
      <w:r>
        <w:rPr>
          <w:rFonts w:hint="eastAsia" w:ascii="仿宋" w:hAnsi="仿宋" w:eastAsia="仿宋" w:cs="仿宋"/>
          <w:sz w:val="30"/>
          <w:szCs w:val="30"/>
          <w:lang w:val="en-US" w:eastAsia="zh-CN"/>
        </w:rPr>
        <w:t>年</w:t>
      </w:r>
      <w:r>
        <w:rPr>
          <w:rFonts w:hint="default" w:ascii="Times New Roman" w:hAnsi="Times New Roman" w:eastAsia="仿宋" w:cs="Times New Roman"/>
          <w:sz w:val="30"/>
          <w:szCs w:val="30"/>
          <w:lang w:val="en-US" w:eastAsia="zh-CN"/>
        </w:rPr>
        <w:t>5</w:t>
      </w:r>
      <w:r>
        <w:rPr>
          <w:rFonts w:hint="eastAsia" w:ascii="仿宋" w:hAnsi="仿宋" w:eastAsia="仿宋" w:cs="仿宋"/>
          <w:sz w:val="30"/>
          <w:szCs w:val="30"/>
          <w:lang w:val="en-US" w:eastAsia="zh-CN"/>
        </w:rPr>
        <w:t>月</w:t>
      </w:r>
      <w:r>
        <w:rPr>
          <w:rFonts w:hint="default" w:ascii="Times New Roman" w:hAnsi="Times New Roman" w:eastAsia="仿宋" w:cs="Times New Roman"/>
          <w:sz w:val="30"/>
          <w:szCs w:val="30"/>
          <w:lang w:val="en-US" w:eastAsia="zh-CN"/>
        </w:rPr>
        <w:t>7</w:t>
      </w:r>
      <w:r>
        <w:rPr>
          <w:rFonts w:hint="default" w:ascii="仿宋" w:hAnsi="仿宋" w:eastAsia="仿宋" w:cs="仿宋"/>
          <w:sz w:val="30"/>
          <w:szCs w:val="30"/>
          <w:lang w:eastAsia="zh-CN"/>
        </w:rPr>
        <w:t>日前</w:t>
      </w:r>
      <w:r>
        <w:rPr>
          <w:rFonts w:hint="eastAsia" w:ascii="仿宋" w:hAnsi="仿宋" w:eastAsia="仿宋" w:cs="仿宋"/>
          <w:sz w:val="30"/>
          <w:szCs w:val="30"/>
          <w:lang w:val="en-US" w:eastAsia="zh-CN"/>
        </w:rPr>
        <w:t>完成评审。</w:t>
      </w:r>
    </w:p>
    <w:p w14:paraId="1875E3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w:t>
      </w:r>
      <w:r>
        <w:rPr>
          <w:rFonts w:hint="default" w:ascii="仿宋" w:hAnsi="仿宋" w:eastAsia="仿宋" w:cs="仿宋"/>
          <w:b/>
          <w:bCs/>
          <w:sz w:val="32"/>
          <w:szCs w:val="32"/>
          <w:lang w:eastAsia="zh-CN"/>
        </w:rPr>
        <w:t>二</w:t>
      </w:r>
      <w:r>
        <w:rPr>
          <w:rFonts w:hint="eastAsia" w:ascii="仿宋" w:hAnsi="仿宋" w:eastAsia="仿宋" w:cs="仿宋"/>
          <w:b/>
          <w:bCs/>
          <w:sz w:val="32"/>
          <w:szCs w:val="32"/>
          <w:lang w:val="en-US" w:eastAsia="zh-CN"/>
        </w:rPr>
        <w:t>）付款方式</w:t>
      </w:r>
    </w:p>
    <w:p w14:paraId="22AA8F36">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lang w:val="en-US" w:eastAsia="zh-CN"/>
        </w:rPr>
      </w:pPr>
      <w:r>
        <w:rPr>
          <w:rFonts w:hint="eastAsia" w:ascii="仿宋" w:hAnsi="仿宋" w:eastAsia="仿宋" w:cs="仿宋"/>
          <w:sz w:val="30"/>
          <w:szCs w:val="30"/>
          <w:lang w:val="en-US" w:eastAsia="zh-CN"/>
        </w:rPr>
        <w:t>合同签订后</w:t>
      </w:r>
      <w:r>
        <w:rPr>
          <w:rFonts w:hint="eastAsia" w:ascii="Times New Roman" w:hAnsi="Times New Roman" w:eastAsia="仿宋" w:cs="Times New Roman"/>
          <w:sz w:val="30"/>
          <w:szCs w:val="30"/>
          <w:lang w:val="en-US" w:eastAsia="zh-CN"/>
        </w:rPr>
        <w:t>5</w:t>
      </w:r>
      <w:r>
        <w:rPr>
          <w:rFonts w:hint="eastAsia" w:ascii="仿宋" w:hAnsi="仿宋" w:eastAsia="仿宋" w:cs="仿宋"/>
          <w:sz w:val="30"/>
          <w:szCs w:val="30"/>
          <w:lang w:val="en-US" w:eastAsia="zh-CN"/>
        </w:rPr>
        <w:t>日内支付</w:t>
      </w:r>
      <w:r>
        <w:rPr>
          <w:rFonts w:hint="eastAsia" w:ascii="Times New Roman" w:hAnsi="Times New Roman" w:eastAsia="仿宋" w:cs="Times New Roman"/>
          <w:sz w:val="30"/>
          <w:szCs w:val="30"/>
          <w:lang w:val="en-US" w:eastAsia="zh-CN"/>
        </w:rPr>
        <w:t>50%</w:t>
      </w:r>
      <w:r>
        <w:rPr>
          <w:rFonts w:hint="eastAsia" w:ascii="仿宋" w:hAnsi="仿宋" w:eastAsia="仿宋" w:cs="仿宋"/>
          <w:sz w:val="30"/>
          <w:szCs w:val="30"/>
          <w:lang w:val="en-US" w:eastAsia="zh-CN"/>
        </w:rPr>
        <w:t>合同金额，评审结束且验收通过后</w:t>
      </w:r>
      <w:r>
        <w:rPr>
          <w:rFonts w:hint="default" w:ascii="Times New Roman" w:hAnsi="Times New Roman" w:eastAsia="仿宋" w:cs="Times New Roman"/>
          <w:sz w:val="30"/>
          <w:szCs w:val="30"/>
          <w:lang w:val="en-US" w:eastAsia="zh-CN"/>
        </w:rPr>
        <w:t>15</w:t>
      </w:r>
      <w:r>
        <w:rPr>
          <w:rFonts w:hint="eastAsia" w:ascii="仿宋" w:hAnsi="仿宋" w:eastAsia="仿宋" w:cs="仿宋"/>
          <w:sz w:val="30"/>
          <w:szCs w:val="30"/>
          <w:lang w:val="en-US" w:eastAsia="zh-CN"/>
        </w:rPr>
        <w:t>个工作日内，支付剩余</w:t>
      </w:r>
      <w:r>
        <w:rPr>
          <w:rFonts w:hint="eastAsia" w:ascii="Times New Roman" w:hAnsi="Times New Roman" w:eastAsia="仿宋" w:cs="Times New Roman"/>
          <w:sz w:val="30"/>
          <w:szCs w:val="30"/>
          <w:lang w:val="en-US" w:eastAsia="zh-CN"/>
        </w:rPr>
        <w:t>50%</w:t>
      </w:r>
      <w:r>
        <w:rPr>
          <w:rFonts w:hint="eastAsia" w:ascii="仿宋" w:hAnsi="仿宋" w:eastAsia="仿宋" w:cs="仿宋"/>
          <w:sz w:val="30"/>
          <w:szCs w:val="30"/>
          <w:lang w:val="en-US" w:eastAsia="zh-CN"/>
        </w:rPr>
        <w:t>合同金额。。</w:t>
      </w:r>
    </w:p>
    <w:p w14:paraId="0C295005">
      <w:pPr>
        <w:pStyle w:val="6"/>
        <w:ind w:left="0" w:leftChars="0" w:firstLine="0" w:firstLineChars="0"/>
        <w:rPr>
          <w:rFonts w:hint="eastAsia" w:ascii="仿宋" w:hAnsi="仿宋" w:eastAsia="仿宋" w:cs="仿宋"/>
          <w:lang w:val="en-US" w:eastAsia="zh-CN"/>
        </w:rPr>
      </w:pPr>
    </w:p>
    <w:sectPr>
      <w:pgSz w:w="11906" w:h="16838"/>
      <w:pgMar w:top="2098"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20C4AD0-9CC1-42B5-8C58-A7B72B45AB5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font-weight : 400">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embedRegular r:id="rId2" w:fontKey="{CD89DEC7-BF50-418D-92BA-BB6A4AD1E46E}"/>
  </w:font>
  <w:font w:name="仿宋">
    <w:panose1 w:val="02010609060101010101"/>
    <w:charset w:val="86"/>
    <w:family w:val="auto"/>
    <w:pitch w:val="default"/>
    <w:sig w:usb0="800002BF" w:usb1="38CF7CFA" w:usb2="00000016" w:usb3="00000000" w:csb0="00040001" w:csb1="00000000"/>
    <w:embedRegular r:id="rId3" w:fontKey="{8B359E09-5B6F-488D-90CE-F07D7DA56E05}"/>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4" w:fontKey="{D4A571B4-3E60-42F6-A5B2-304CA000060A}"/>
  </w:font>
  <w:font w:name="方正仿宋_GB2312">
    <w:altName w:val="仿宋"/>
    <w:panose1 w:val="02000000000000000000"/>
    <w:charset w:val="86"/>
    <w:family w:val="auto"/>
    <w:pitch w:val="default"/>
    <w:sig w:usb0="00000000" w:usb1="00000000" w:usb2="00000012" w:usb3="00000000" w:csb0="00040001" w:csb1="00000000"/>
    <w:embedRegular r:id="rId5" w:fontKey="{30C18140-7FC3-42D0-94BC-1FDB519FEDC5}"/>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xMjAyMDkxNzg0NjkxYmMxZjlhNmE1ZjZiYjlmY2UifQ=="/>
  </w:docVars>
  <w:rsids>
    <w:rsidRoot w:val="00172A27"/>
    <w:rsid w:val="00543B35"/>
    <w:rsid w:val="04094E02"/>
    <w:rsid w:val="05387516"/>
    <w:rsid w:val="07536AF6"/>
    <w:rsid w:val="0A26215F"/>
    <w:rsid w:val="0D597361"/>
    <w:rsid w:val="15DD3B57"/>
    <w:rsid w:val="19097B9A"/>
    <w:rsid w:val="1CA908EF"/>
    <w:rsid w:val="1E81151C"/>
    <w:rsid w:val="1F757D99"/>
    <w:rsid w:val="212E36AF"/>
    <w:rsid w:val="22073A0F"/>
    <w:rsid w:val="235953EA"/>
    <w:rsid w:val="24811C9F"/>
    <w:rsid w:val="251610A0"/>
    <w:rsid w:val="2BEE6015"/>
    <w:rsid w:val="2D5C35F6"/>
    <w:rsid w:val="2E422F06"/>
    <w:rsid w:val="3474193F"/>
    <w:rsid w:val="35B6597E"/>
    <w:rsid w:val="3DCF6BA5"/>
    <w:rsid w:val="3EB84E7A"/>
    <w:rsid w:val="41575967"/>
    <w:rsid w:val="47E147AD"/>
    <w:rsid w:val="489F054A"/>
    <w:rsid w:val="534D4B9C"/>
    <w:rsid w:val="57A4224B"/>
    <w:rsid w:val="5F1A00A0"/>
    <w:rsid w:val="649F58BE"/>
    <w:rsid w:val="6B75585A"/>
    <w:rsid w:val="6D421B5A"/>
    <w:rsid w:val="6DD03D63"/>
    <w:rsid w:val="6DD92460"/>
    <w:rsid w:val="7B036225"/>
    <w:rsid w:val="7D32581D"/>
    <w:rsid w:val="E5FE0512"/>
    <w:rsid w:val="F3DFE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99"/>
    <w:pPr>
      <w:keepNext/>
      <w:keepLines/>
      <w:spacing w:before="260" w:after="260" w:line="416" w:lineRule="auto"/>
      <w:outlineLvl w:val="1"/>
    </w:pPr>
    <w:rPr>
      <w:rFonts w:ascii="Arial" w:hAnsi="Arial"/>
      <w:b/>
      <w:bCs/>
      <w:sz w:val="28"/>
      <w:szCs w:val="32"/>
    </w:rPr>
  </w:style>
  <w:style w:type="paragraph" w:styleId="4">
    <w:name w:val="heading 4"/>
    <w:basedOn w:val="1"/>
    <w:next w:val="1"/>
    <w:qFormat/>
    <w:uiPriority w:val="0"/>
    <w:pPr>
      <w:keepNext/>
      <w:keepLines/>
      <w:spacing w:before="280" w:after="290" w:line="376" w:lineRule="auto"/>
      <w:outlineLvl w:val="3"/>
    </w:pPr>
    <w:rPr>
      <w:rFonts w:ascii="Cambria" w:hAnsi="Cambria"/>
      <w:b/>
      <w:bCs/>
      <w:sz w:val="28"/>
      <w:szCs w:val="2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rPr>
      <w:rFonts w:ascii="Calibri" w:hAnsi="Calibri" w:eastAsia="宋体" w:cs="Times New Roman"/>
    </w:rPr>
  </w:style>
  <w:style w:type="paragraph" w:styleId="5">
    <w:name w:val="Body Text"/>
    <w:basedOn w:val="1"/>
    <w:unhideWhenUsed/>
    <w:qFormat/>
    <w:uiPriority w:val="99"/>
  </w:style>
  <w:style w:type="paragraph" w:styleId="6">
    <w:name w:val="Body Text First Indent"/>
    <w:basedOn w:val="5"/>
    <w:qFormat/>
    <w:uiPriority w:val="0"/>
    <w:pPr>
      <w:ind w:firstLine="420" w:firstLineChars="1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font01"/>
    <w:basedOn w:val="9"/>
    <w:qFormat/>
    <w:uiPriority w:val="0"/>
    <w:rPr>
      <w:rFonts w:hint="eastAsia" w:ascii="宋体" w:hAnsi="宋体" w:eastAsia="宋体" w:cs="宋体"/>
      <w:color w:val="000000"/>
      <w:sz w:val="22"/>
      <w:szCs w:val="22"/>
      <w:u w:val="none"/>
    </w:rPr>
  </w:style>
  <w:style w:type="character" w:customStyle="1" w:styleId="11">
    <w:name w:val="font21"/>
    <w:basedOn w:val="9"/>
    <w:qFormat/>
    <w:uiPriority w:val="0"/>
    <w:rPr>
      <w:rFonts w:ascii="Arial" w:hAnsi="Arial" w:cs="Arial"/>
      <w:color w:val="000000"/>
      <w:sz w:val="22"/>
      <w:szCs w:val="22"/>
      <w:u w:val="none"/>
    </w:rPr>
  </w:style>
  <w:style w:type="character" w:customStyle="1" w:styleId="12">
    <w:name w:val="font11"/>
    <w:basedOn w:val="9"/>
    <w:qFormat/>
    <w:uiPriority w:val="0"/>
    <w:rPr>
      <w:rFonts w:ascii="font-weight : 400" w:hAnsi="font-weight : 400" w:eastAsia="font-weight : 400" w:cs="font-weight : 400"/>
      <w:color w:val="000000"/>
      <w:sz w:val="22"/>
      <w:szCs w:val="22"/>
      <w:u w:val="none"/>
    </w:rPr>
  </w:style>
  <w:style w:type="table" w:customStyle="1" w:styleId="13">
    <w:name w:val="网格型1"/>
    <w:basedOn w:val="14"/>
    <w:qFormat/>
    <w:uiPriority w:val="0"/>
    <w:pPr>
      <w:widowControl w:val="0"/>
      <w:jc w:val="both"/>
    </w:pPr>
  </w:style>
  <w:style w:type="table" w:customStyle="1" w:styleId="14">
    <w:name w:val="普通表格1"/>
    <w:semiHidden/>
    <w:qFormat/>
    <w:uiPriority w:val="0"/>
  </w:style>
  <w:style w:type="paragraph" w:customStyle="1" w:styleId="15">
    <w:name w:val="Default"/>
    <w:qFormat/>
    <w:uiPriority w:val="99"/>
    <w:pPr>
      <w:widowControl w:val="0"/>
      <w:autoSpaceDE w:val="0"/>
      <w:autoSpaceDN w:val="0"/>
      <w:adjustRightInd w:val="0"/>
      <w:spacing w:after="160" w:line="278" w:lineRule="auto"/>
    </w:pPr>
    <w:rPr>
      <w:rFonts w:ascii="Times New Roman" w:hAnsi="Times New Roman" w:eastAsia="宋体" w:cs="Times New Roman"/>
      <w:color w:val="000000"/>
      <w:sz w:val="24"/>
      <w:szCs w:val="24"/>
      <w:lang w:val="en-US" w:eastAsia="zh-CN" w:bidi="ar-SA"/>
    </w:rPr>
  </w:style>
  <w:style w:type="paragraph" w:customStyle="1" w:styleId="16">
    <w:name w:val="No Spacing"/>
    <w:qFormat/>
    <w:uiPriority w:val="1"/>
    <w:pPr>
      <w:adjustRightInd w:val="0"/>
      <w:snapToGrid w:val="0"/>
    </w:pPr>
    <w:rPr>
      <w:rFonts w:ascii="Tahoma" w:hAnsi="Tahoma" w:eastAsia="微软雅黑" w:cs="Times New Roman"/>
      <w:kern w:val="0"/>
      <w:sz w:val="22"/>
      <w:szCs w:val="22"/>
      <w:lang w:val="en-US" w:eastAsia="zh-CN" w:bidi="ar-SA"/>
    </w:rPr>
  </w:style>
  <w:style w:type="character" w:customStyle="1" w:styleId="17">
    <w:name w:val="font71"/>
    <w:basedOn w:val="9"/>
    <w:qFormat/>
    <w:uiPriority w:val="0"/>
    <w:rPr>
      <w:rFonts w:hint="eastAsia" w:ascii="微软雅黑" w:hAnsi="微软雅黑" w:eastAsia="微软雅黑" w:cs="微软雅黑"/>
      <w:b/>
      <w:bCs/>
      <w:color w:val="FFFFFF"/>
      <w:sz w:val="16"/>
      <w:szCs w:val="16"/>
      <w:u w:val="none"/>
    </w:rPr>
  </w:style>
  <w:style w:type="paragraph" w:styleId="1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1086</Words>
  <Characters>1122</Characters>
  <Lines>1</Lines>
  <Paragraphs>1</Paragraphs>
  <TotalTime>1</TotalTime>
  <ScaleCrop>false</ScaleCrop>
  <LinksUpToDate>false</LinksUpToDate>
  <CharactersWithSpaces>1168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2022-03-30T10:38:00Z</dcterms:created>
  <dc:creator>小郭</dc:creator>
  <cp:lastModifiedBy>请叫我小郭</cp:lastModifiedBy>
  <cp:lastPrinted>2024-11-08T07:28:00Z</cp:lastPrinted>
  <dcterms:modified xsi:type="dcterms:W3CDTF">2025-04-25T03:58:56Z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E9D49832C42D4281A49E47B09B790D54_13</vt:lpwstr>
  </property>
  <property fmtid="{D5CDD505-2E9C-101B-9397-08002B2CF9AE}" pid="4" name="KSOTemplateDocerSaveRecord">
    <vt:lpwstr>eyJoZGlkIjoiZDg4NWM1ZjRlZmY3NmQ0YjJlYWI4ZGI0NmRkM2JiYjIiLCJ1c2VySWQiOiIxMDA4ODI3NDM3In0=</vt:lpwstr>
  </property>
</Properties>
</file>