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3-1</w:t>
      </w: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jc w:val="center"/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国产台式计算机框架协议采购需求反馈表</w:t>
      </w:r>
    </w:p>
    <w:tbl>
      <w:tblPr>
        <w:tblStyle w:val="3"/>
        <w:tblW w:w="104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5094"/>
        <w:gridCol w:w="1173"/>
        <w:gridCol w:w="1104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指标项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采购需求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配置1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配置2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报价金额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5000元-7000元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处理器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龙芯/飞腾/海光/海思/兆芯/申威等符合安全可靠测评要求的CPU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CPU主频(GHz)和核数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自行填列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显示器大小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23.8英寸/27英寸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显示器类型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宽屏LED液晶显示器 分辨率1920*1080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内存配置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8G DDR4 3200/16G DDR4 3200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硬盘类型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固态硬盘（512GB SSD/1T SSD）/固态+机械硬盘（512GB SSD+1T HDD/256GB SSD+1T HDD）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显卡类型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集成显卡/独立显卡（2G）/独立显卡（4G）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预装操作系统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供应商根据采购人需要提供并安装激活以下其中之一（麒麟/统信/中科方德/其他符合安全可靠测评要求的操作系统）的正版操作系统（费用包含在本次报价中）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输入输出设备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及配件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DVDRW光驱，原厂同品牌键盘、鼠标、鼠标垫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声卡及网卡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内置集成声卡、内置千兆有线网卡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外部端口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≥6个USB接口（其中：≥2个 USB3.0 接口）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财政部、工业和信息化部制定的《台式计算机政府采购需求标准（2023 年版）》中规定的其他*内容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是否具有节能认证证书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节能产品认证证书（强制节能）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≥原厂3年整机质保（含键盘鼠标）。送货到采购单位指定的地点并安装调试，采购人不再支付费用；7*24小时技术支持服务；30分钟电话响应，第二个工作日现场服务；故障报修后一个工作日解决问题；故障硬盘不返还维修。（硬盘故障后，更换新的硬盘，原盘由用户保留，不支付费用。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稳定性</w:t>
            </w:r>
          </w:p>
        </w:tc>
        <w:tc>
          <w:tcPr>
            <w:tcW w:w="5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平均无故障时间（MTBF）≥100000小时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sectPr>
          <w:pgSz w:w="11906" w:h="16838"/>
          <w:pgMar w:top="1440" w:right="1440" w:bottom="144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3-2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国产一体式计算机框架协议采购需求反馈表</w:t>
      </w:r>
    </w:p>
    <w:tbl>
      <w:tblPr>
        <w:tblStyle w:val="3"/>
        <w:tblW w:w="108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5455"/>
        <w:gridCol w:w="1247"/>
        <w:gridCol w:w="1228"/>
        <w:gridCol w:w="13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指标项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采购需求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配置2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报价金额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5000元-7000元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处理器CPU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龙芯/飞腾/海光/海思/兆芯/申威等符合等符合安全可靠测评要求的CPU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CPU主频(GHz)和核数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自行填列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显示器大小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23.8英寸/27英寸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显示器类型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宽屏LED液晶显示器 分辨率1920*1080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内存配置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8G DDR4 3200/16G DDR4 3200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硬盘类型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固态硬盘（256GB SSD/512GB SSD）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显卡类型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Style w:val="6"/>
                <w:lang w:val="en-US" w:eastAsia="zh-CN" w:bidi="ar"/>
              </w:rPr>
              <w:t>集成显卡</w:t>
            </w:r>
            <w:r>
              <w:rPr>
                <w:rStyle w:val="7"/>
                <w:lang w:val="en-US" w:eastAsia="zh-CN" w:bidi="ar"/>
              </w:rPr>
              <w:t>/独立显卡（2G）/独立显卡（4G）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预装操作系统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供应商根据采购人需要提供并安装激活以下其中之一（麒麟/统信/中科方德/其他符合安全可靠测评要求的操作系统）的正版操作系统（费用包含在本次报价中）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输入输出设备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及配件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DVDRW光驱，原厂同品牌键盘、鼠标、鼠标垫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声卡及网卡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内置集成声卡、内置千兆有线网卡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外部端口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≥4个USB接口（其中：≥1个 USB3.0 接口）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财政部、工业和信息化部制定的《一体式计算机政府采购需求标准（2023 年版）》中规定的其他*内容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是否具有节能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认证证书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节能产品认证证书（强制节能）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≥原厂3年整机质保（含键盘鼠标）。送货到采购单位指定的地点并安装调试，采购人不再支付费用；7*24小时技术支持服务；30分钟电话响应，第二个工作日现场服务；故障报修后一个工作日解决问题；故障硬盘不返还维修。（硬盘故障后，更换新的硬盘，原盘由用户保留，不支付费用。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稳定性</w:t>
            </w:r>
          </w:p>
        </w:tc>
        <w:tc>
          <w:tcPr>
            <w:tcW w:w="5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平均无故障时间（MTBF）≥100000小时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8"/>
        <w:spacing w:line="401" w:lineRule="auto"/>
        <w:rPr>
          <w:rFonts w:hint="default" w:ascii="Times New Roman" w:hAnsi="Times New Roman" w:cs="Times New Roma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sectPr>
          <w:pgSz w:w="11906" w:h="16838"/>
          <w:pgMar w:top="1440" w:right="1440" w:bottom="144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left"/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3-3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国产便携式计算机框架协议采购需求反馈表</w:t>
      </w:r>
    </w:p>
    <w:tbl>
      <w:tblPr>
        <w:tblStyle w:val="3"/>
        <w:tblW w:w="107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4750"/>
        <w:gridCol w:w="1350"/>
        <w:gridCol w:w="1200"/>
        <w:gridCol w:w="14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指标项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采购需求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报价金额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6000-8000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处理器品牌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龙芯/飞腾/海光/海思/兆芯/申威等符合等符合安全可靠测评要求的CPU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CPU主频(GHz)和核数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自行填列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显示器大小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13.3英寸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/14英寸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/15.6英寸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显示器类型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宽屏LED液晶显示器 分辨率1920*1080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内存配置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8G DDR4 3200/16G DDR4 3200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硬盘类型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固态硬盘（512GB SSD/1T SSD）/固态+机械硬盘（512GB SSD+1T HDD/256GB SSD+1T HDD）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显卡类型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集成显卡/独立显卡（2G）/独立显卡（4G）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预装操作系统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供应商根据采购人需要提供并安装激活以下其中之一（麒麟/统信/中科方德/其他符合安全可靠测评要求的操作系统）的正版操作系统（费用包含在本次报价中）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输入输出设备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及配件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DVDRW光驱，原厂同品牌键盘、鼠标、鼠标垫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声卡及网卡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内置集成声卡、内置千兆有线网卡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外部端口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≥2个USB接口+1个HDMI接口（其中：≥1个 USB3.0 接口）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财政部、工业和信息化部制定的《便携式计算机政府采购需求标准（2023 年版）》中规定的其他*内容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是否具有节能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认证证书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节能产品认证证书（强制节能）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≥原厂3年整机质保（含键盘鼠标）。送货到采购单位指定的地点并安装调试，采购人不再支付费用；7*24小时技术支持服务；30分钟电话响应，第二个工作日现场服务；故障报修后一个工作日解决问题；故障硬盘不返还维修。（硬盘故障后，更换新的硬盘，原盘由用户保留，不支付费用。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稳定性</w:t>
            </w:r>
          </w:p>
        </w:tc>
        <w:tc>
          <w:tcPr>
            <w:tcW w:w="4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平均无故障时间（MTBF）≥100000小时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8"/>
        <w:spacing w:line="401" w:lineRule="auto"/>
        <w:rPr>
          <w:rFonts w:hint="default" w:ascii="Times New Roman" w:hAnsi="Times New Roman" w:cs="Times New Roman"/>
        </w:rPr>
        <w:sectPr>
          <w:pgSz w:w="11906" w:h="16838"/>
          <w:pgMar w:top="1440" w:right="1440" w:bottom="144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3-4</w:t>
      </w:r>
    </w:p>
    <w:p>
      <w:pPr>
        <w:pStyle w:val="8"/>
        <w:spacing w:line="401" w:lineRule="auto"/>
        <w:jc w:val="center"/>
        <w:rPr>
          <w:rFonts w:hint="default" w:ascii="Times New Roman" w:hAnsi="Times New Roman" w:cs="Times New Roma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非国产台式计算机框架协议采购需求反馈表</w:t>
      </w:r>
    </w:p>
    <w:tbl>
      <w:tblPr>
        <w:tblStyle w:val="4"/>
        <w:tblW w:w="10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1020"/>
        <w:gridCol w:w="1020"/>
        <w:gridCol w:w="1020"/>
        <w:gridCol w:w="1020"/>
        <w:gridCol w:w="1020"/>
        <w:gridCol w:w="102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指标项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包1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包2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包3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包4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包5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包6</w:t>
            </w:r>
          </w:p>
        </w:tc>
        <w:tc>
          <w:tcPr>
            <w:tcW w:w="1566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CPU型号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主板芯片组型号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内存配置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硬盘类型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机械硬盘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固态存储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显卡类型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预装操作系统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输入输出设备及配件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声卡及网卡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外部端口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是否具有节能认证证书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稳定性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lang w:val="en-US" w:eastAsia="zh-CN"/>
        </w:rPr>
      </w:pPr>
    </w:p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  <w:t>注：此表根据附件2 《非国产台式、一体式及便携式计算机采购需求》填写每个包的报价及指标参数意见，无意见处填写“/”。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br w:type="page"/>
      </w:r>
    </w:p>
    <w:p>
      <w:pPr>
        <w:jc w:val="left"/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3-5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210" w:leftChars="-100" w:right="-210" w:rightChars="-1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非国产一体式计算机框架协议采购需求反馈表</w:t>
      </w:r>
    </w:p>
    <w:tbl>
      <w:tblPr>
        <w:tblStyle w:val="4"/>
        <w:tblW w:w="10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1020"/>
        <w:gridCol w:w="1020"/>
        <w:gridCol w:w="1020"/>
        <w:gridCol w:w="1020"/>
        <w:gridCol w:w="1020"/>
        <w:gridCol w:w="102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指标项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包1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包2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包3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包4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包5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包6</w:t>
            </w:r>
          </w:p>
        </w:tc>
        <w:tc>
          <w:tcPr>
            <w:tcW w:w="1566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CPU型号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主板芯片组型号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内存配置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硬盘类型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机械硬盘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固态存储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显卡类型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预装操作系统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输入输出设备及配件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声卡及网卡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外部端口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是否具有节能认证证书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稳定性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sz w:val="22"/>
          <w:szCs w:val="22"/>
          <w:lang w:val="en-US" w:eastAsia="zh-CN"/>
        </w:rPr>
      </w:pPr>
    </w:p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  <w:t>注：此表根据附件2 《非国产台式、一体式及便携式计算机采购需求》填写每个包的报价及指标参数意见。无意见处填写“/”。</w:t>
      </w:r>
    </w:p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br w:type="page"/>
      </w:r>
    </w:p>
    <w:p>
      <w:pPr>
        <w:jc w:val="left"/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pacing w:val="6"/>
          <w:kern w:val="2"/>
          <w:sz w:val="32"/>
          <w:szCs w:val="32"/>
          <w:highlight w:val="none"/>
          <w:lang w:val="en-US" w:eastAsia="zh-CN" w:bidi="ar-SA"/>
        </w:rPr>
        <w:t>3-6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210" w:leftChars="-100" w:right="-210" w:rightChars="-1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非国产便携式计算机框架协议采购需求反馈表</w:t>
      </w:r>
    </w:p>
    <w:tbl>
      <w:tblPr>
        <w:tblStyle w:val="4"/>
        <w:tblW w:w="10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1020"/>
        <w:gridCol w:w="1020"/>
        <w:gridCol w:w="1020"/>
        <w:gridCol w:w="1020"/>
        <w:gridCol w:w="1020"/>
        <w:gridCol w:w="102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5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指标项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包1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包2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包3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包4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包5</w:t>
            </w:r>
          </w:p>
        </w:tc>
        <w:tc>
          <w:tcPr>
            <w:tcW w:w="1020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包6</w:t>
            </w:r>
          </w:p>
        </w:tc>
        <w:tc>
          <w:tcPr>
            <w:tcW w:w="1566" w:type="dxa"/>
            <w:tcBorders>
              <w:top w:val="single" w:color="auto" w:sz="4" w:space="0"/>
            </w:tcBorders>
          </w:tcPr>
          <w:p>
            <w:pPr>
              <w:pStyle w:val="8"/>
              <w:spacing w:line="401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包……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CPU型号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主板芯片组型号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显示器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内存配置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硬盘类型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机械硬盘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固态存储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显卡类型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预装操作系统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输入输出设备及配件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声卡及网卡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外部端口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是否具有节能认证证书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稳定性</w:t>
            </w: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566" w:type="dxa"/>
          </w:tcPr>
          <w:p>
            <w:pPr>
              <w:pStyle w:val="8"/>
              <w:spacing w:line="401" w:lineRule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</w:pPr>
    </w:p>
    <w:p>
      <w:pPr>
        <w:pStyle w:val="8"/>
        <w:spacing w:line="401" w:lineRule="auto"/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24"/>
          <w:lang w:val="en-US" w:eastAsia="zh-CN"/>
        </w:rPr>
        <w:t>注：此表根据附件2 《非国产台式、一体式及便携式计算机采购需求》填写每个包的报价及指标参数意见。无意见处填写“/”。</w:t>
      </w:r>
    </w:p>
    <w:p>
      <w:pPr>
        <w:pStyle w:val="8"/>
        <w:spacing w:line="401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ZDAyMThkODE5ZmQ1MzZkZjQ1ZGI0OTEyNGY4YjkifQ=="/>
  </w:docVars>
  <w:rsids>
    <w:rsidRoot w:val="00000000"/>
    <w:rsid w:val="28B4690A"/>
    <w:rsid w:val="476F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autoRedefine/>
    <w:qFormat/>
    <w:uiPriority w:val="0"/>
    <w:rPr>
      <w:rFonts w:hint="eastAsia" w:ascii="宋体" w:hAnsi="宋体" w:eastAsia="宋体" w:cs="宋体"/>
      <w:color w:val="FF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8">
    <w:name w:val="正文_3"/>
    <w:basedOn w:val="1"/>
    <w:autoRedefine/>
    <w:qFormat/>
    <w:uiPriority w:val="0"/>
    <w:pPr>
      <w:spacing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2024-04-26T01:36:00Z</dcterms:created>
  <dc:creator>l</dc:creator>
  <cp:lastModifiedBy>落翌</cp:lastModifiedBy>
  <dcterms:modified xsi:type="dcterms:W3CDTF">2024-04-26T01:38:34Z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50BA52CDC1F846E299E5EBE8EFD4CDFD_12</vt:lpwstr>
  </property>
</Properties>
</file>