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D5308">
      <w:pPr>
        <w:jc w:val="center"/>
        <w:rPr>
          <w:rFonts w:hint="eastAsia" w:ascii="方正小标宋" w:hAnsi="方正小标宋" w:eastAsia="方正小标宋" w:cs="方正小标宋"/>
          <w:sz w:val="36"/>
          <w:szCs w:val="36"/>
        </w:rPr>
      </w:pPr>
    </w:p>
    <w:p w14:paraId="19C42C99">
      <w:pPr>
        <w:jc w:val="center"/>
        <w:rPr>
          <w:rFonts w:hint="eastAsia" w:ascii="方正小标宋" w:hAnsi="方正小标宋" w:eastAsia="方正小标宋" w:cs="方正小标宋"/>
          <w:sz w:val="36"/>
          <w:szCs w:val="36"/>
        </w:rPr>
      </w:pPr>
      <w:r>
        <w:rPr>
          <w:rFonts w:hint="eastAsia" w:ascii="方正小标宋" w:hAnsi="方正小标宋" w:eastAsia="方正小标宋" w:cs="方正小标宋"/>
          <w:sz w:val="36"/>
          <w:szCs w:val="36"/>
        </w:rPr>
        <w:t>询价邀请函</w:t>
      </w:r>
    </w:p>
    <w:p w14:paraId="3D1759C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62B90C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四川省</w:t>
      </w:r>
      <w:r>
        <w:rPr>
          <w:rFonts w:hint="default" w:ascii="Times New Roman" w:hAnsi="Times New Roman" w:eastAsia="仿宋" w:cs="Times New Roman"/>
          <w:sz w:val="32"/>
          <w:szCs w:val="32"/>
          <w:lang w:eastAsia="zh-CN"/>
        </w:rPr>
        <w:t>政府采购中心（以下简称“采购中心”）</w:t>
      </w:r>
      <w:r>
        <w:rPr>
          <w:rFonts w:hint="default" w:ascii="Times New Roman" w:hAnsi="Times New Roman" w:eastAsia="仿宋" w:cs="Times New Roman"/>
          <w:sz w:val="32"/>
          <w:szCs w:val="32"/>
        </w:rPr>
        <w:t>拟对</w:t>
      </w:r>
      <w:r>
        <w:rPr>
          <w:rFonts w:hint="default" w:ascii="Times New Roman" w:hAnsi="Times New Roman" w:eastAsia="仿宋" w:cs="Times New Roman"/>
          <w:sz w:val="32"/>
          <w:szCs w:val="32"/>
          <w:lang w:val="en-US" w:eastAsia="zh-CN"/>
        </w:rPr>
        <w:t>2025—2026年度</w:t>
      </w:r>
      <w:r>
        <w:rPr>
          <w:rFonts w:hint="default" w:ascii="Times New Roman" w:hAnsi="Times New Roman" w:eastAsia="方正仿宋_GBK" w:cs="Times New Roman"/>
          <w:sz w:val="32"/>
          <w:szCs w:val="32"/>
          <w:lang w:eastAsia="zh-CN"/>
        </w:rPr>
        <w:t>采购中心财务内控管理系统运维服务</w:t>
      </w:r>
      <w:r>
        <w:rPr>
          <w:rFonts w:hint="default" w:ascii="Times New Roman" w:hAnsi="Times New Roman" w:eastAsia="仿宋" w:cs="Times New Roman"/>
          <w:sz w:val="32"/>
          <w:szCs w:val="32"/>
        </w:rPr>
        <w:t>进行采购。现邀请符合资格条件的供应商就下述采购项目提交报价文件。</w:t>
      </w:r>
    </w:p>
    <w:p w14:paraId="3CAFB8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rPr>
      </w:pPr>
      <w:r>
        <w:rPr>
          <w:rFonts w:hint="default" w:ascii="Times New Roman" w:hAnsi="Times New Roman" w:eastAsia="仿宋" w:cs="Times New Roman"/>
          <w:sz w:val="32"/>
          <w:szCs w:val="32"/>
        </w:rPr>
        <w:t>一</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采购项目名称：</w:t>
      </w:r>
      <w:r>
        <w:rPr>
          <w:rFonts w:hint="default" w:ascii="Times New Roman" w:hAnsi="Times New Roman" w:eastAsia="仿宋" w:cs="Times New Roman"/>
          <w:sz w:val="32"/>
          <w:szCs w:val="32"/>
          <w:lang w:eastAsia="zh-CN"/>
        </w:rPr>
        <w:t>四川省政府采购中心财务内控管理系统运维服务项目</w:t>
      </w:r>
      <w:r>
        <w:rPr>
          <w:rFonts w:hint="default" w:ascii="Times New Roman" w:hAnsi="Times New Roman" w:eastAsia="仿宋" w:cs="Times New Roman"/>
          <w:sz w:val="32"/>
          <w:szCs w:val="32"/>
          <w:lang w:val="en-US" w:eastAsia="zh-CN"/>
        </w:rPr>
        <w:t>。</w:t>
      </w:r>
    </w:p>
    <w:p w14:paraId="1B8BDEA4">
      <w:pPr>
        <w:pStyle w:val="4"/>
        <w:ind w:left="0" w:leftChars="0" w:firstLine="640" w:firstLineChars="200"/>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2"/>
          <w:szCs w:val="32"/>
          <w:lang w:eastAsia="zh-CN"/>
        </w:rPr>
        <w:t>二、</w:t>
      </w:r>
      <w:r>
        <w:rPr>
          <w:rFonts w:hint="default" w:ascii="Times New Roman" w:hAnsi="Times New Roman" w:eastAsia="仿宋" w:cs="Times New Roman"/>
          <w:sz w:val="32"/>
          <w:szCs w:val="32"/>
        </w:rPr>
        <w:t>询价采购内容：</w:t>
      </w:r>
      <w:r>
        <w:rPr>
          <w:rFonts w:hint="default" w:ascii="Times New Roman" w:hAnsi="Times New Roman" w:eastAsia="仿宋" w:cs="Times New Roman"/>
          <w:sz w:val="32"/>
          <w:szCs w:val="32"/>
          <w:lang w:val="en-US" w:eastAsia="zh-CN"/>
        </w:rPr>
        <w:t>服务要求详见</w:t>
      </w:r>
      <w:r>
        <w:rPr>
          <w:rFonts w:hint="default" w:ascii="Times New Roman" w:hAnsi="Times New Roman" w:eastAsia="仿宋" w:cs="Times New Roman"/>
          <w:sz w:val="32"/>
          <w:szCs w:val="32"/>
          <w:lang w:eastAsia="zh-CN"/>
        </w:rPr>
        <w:t>附件</w:t>
      </w:r>
      <w:r>
        <w:rPr>
          <w:rFonts w:hint="default" w:ascii="Times New Roman" w:hAnsi="Times New Roman" w:eastAsia="仿宋" w:cs="Times New Roman"/>
          <w:sz w:val="30"/>
          <w:szCs w:val="30"/>
          <w:highlight w:val="none"/>
          <w:lang w:val="en-US" w:eastAsia="zh-CN"/>
        </w:rPr>
        <w:t>。</w:t>
      </w:r>
    </w:p>
    <w:p w14:paraId="04263F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三、最高限价：</w:t>
      </w:r>
      <w:r>
        <w:rPr>
          <w:rFonts w:hint="default" w:ascii="Times New Roman" w:hAnsi="Times New Roman" w:eastAsia="仿宋" w:cs="Times New Roman"/>
          <w:sz w:val="32"/>
          <w:szCs w:val="32"/>
          <w:lang w:val="en-US" w:eastAsia="zh-CN"/>
        </w:rPr>
        <w:t>3.6万元。</w:t>
      </w:r>
    </w:p>
    <w:p w14:paraId="21EF28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四、</w:t>
      </w:r>
      <w:r>
        <w:rPr>
          <w:rFonts w:hint="default" w:ascii="Times New Roman" w:hAnsi="Times New Roman" w:eastAsia="仿宋" w:cs="Times New Roman"/>
          <w:sz w:val="32"/>
          <w:szCs w:val="32"/>
        </w:rPr>
        <w:t>合格的供应商资格条件:</w:t>
      </w:r>
    </w:p>
    <w:p w14:paraId="052D0105">
      <w:pPr>
        <w:ind w:firstLine="640" w:firstLineChars="200"/>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1.具有独立承担民事责任的能力；</w:t>
      </w:r>
    </w:p>
    <w:p w14:paraId="77CC1728">
      <w:pPr>
        <w:ind w:firstLine="640" w:firstLineChars="200"/>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2.具有良好的商业信誉和健全的财务会计制度；</w:t>
      </w:r>
    </w:p>
    <w:p w14:paraId="255BB14F">
      <w:pPr>
        <w:ind w:firstLine="640" w:firstLineChars="200"/>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3.具有履行合同所必需的设备和专业技术能力；</w:t>
      </w:r>
    </w:p>
    <w:p w14:paraId="2EEAD696">
      <w:pPr>
        <w:ind w:firstLine="640" w:firstLineChars="200"/>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4.有依法缴纳税收和社会保障资金的良好记录；</w:t>
      </w:r>
    </w:p>
    <w:p w14:paraId="01ADC704">
      <w:pPr>
        <w:ind w:firstLine="640" w:firstLineChars="200"/>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5.参加本次政府采购活动前三年内，在经营活动中没有重大违法记录。</w:t>
      </w:r>
    </w:p>
    <w:p w14:paraId="40AD18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五、供应商应提交的响应文件内容：</w:t>
      </w:r>
    </w:p>
    <w:p w14:paraId="247C62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eastAsia="zh-CN"/>
        </w:rPr>
        <w:t>报价函（格式自拟）</w:t>
      </w:r>
      <w:r>
        <w:rPr>
          <w:rFonts w:hint="default" w:ascii="Times New Roman" w:hAnsi="Times New Roman" w:eastAsia="仿宋" w:cs="Times New Roman"/>
          <w:sz w:val="32"/>
          <w:szCs w:val="32"/>
          <w:lang w:val="en-US" w:eastAsia="zh-CN"/>
        </w:rPr>
        <w:t>;</w:t>
      </w:r>
    </w:p>
    <w:p w14:paraId="5DB6F8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eastAsia="zh-CN"/>
        </w:rPr>
        <w:t>）承诺函（格式自拟）；</w:t>
      </w:r>
    </w:p>
    <w:p w14:paraId="32E213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eastAsia="zh-CN"/>
        </w:rPr>
        <w:t>）营业执照或统一社会信用代码证；</w:t>
      </w:r>
      <w:r>
        <w:rPr>
          <w:rFonts w:hint="default" w:ascii="Times New Roman" w:hAnsi="Times New Roman" w:eastAsia="仿宋" w:cs="Times New Roman"/>
          <w:sz w:val="32"/>
          <w:szCs w:val="32"/>
          <w:lang w:eastAsia="zh-CN"/>
        </w:rPr>
        <w:tab/>
      </w:r>
    </w:p>
    <w:p w14:paraId="0B9FE0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lang w:eastAsia="zh-CN"/>
        </w:rPr>
        <w:t>）供应商为法定代表人参与询价的需提供法定代表人身份证明原件（格式自拟）、本人身份证复印件或者扫描件；</w:t>
      </w:r>
    </w:p>
    <w:p w14:paraId="327A6A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lang w:eastAsia="zh-CN"/>
        </w:rPr>
        <w:t>）供应商非法定代表人参与询价的需提供法定代表人授权书原件及法定代表人及被授权代表身份证复印件或者扫描件；</w:t>
      </w:r>
    </w:p>
    <w:p w14:paraId="38FED1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以上资料均需要纸质原件并加盖鲜章。</w:t>
      </w:r>
    </w:p>
    <w:p w14:paraId="2139F9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六、</w:t>
      </w:r>
      <w:r>
        <w:rPr>
          <w:rFonts w:hint="default" w:ascii="Times New Roman" w:hAnsi="Times New Roman" w:eastAsia="仿宋" w:cs="Times New Roman"/>
          <w:sz w:val="32"/>
          <w:szCs w:val="32"/>
        </w:rPr>
        <w:t>供应商递交报价文件截止时间：20</w:t>
      </w:r>
      <w:r>
        <w:rPr>
          <w:rFonts w:hint="default" w:ascii="Times New Roman" w:hAnsi="Times New Roman" w:eastAsia="仿宋" w:cs="Times New Roman"/>
          <w:sz w:val="32"/>
          <w:szCs w:val="32"/>
          <w:lang w:val="en-US" w:eastAsia="zh-CN"/>
        </w:rPr>
        <w:t>25</w:t>
      </w:r>
      <w:r>
        <w:rPr>
          <w:rFonts w:hint="default" w:ascii="Times New Roman" w:hAnsi="Times New Roman" w:eastAsia="仿宋" w:cs="Times New Roman"/>
          <w:sz w:val="32"/>
          <w:szCs w:val="32"/>
        </w:rPr>
        <w:t>年</w:t>
      </w:r>
      <w:bookmarkStart w:id="0" w:name="_GoBack"/>
      <w:bookmarkEnd w:id="0"/>
      <w:r>
        <w:rPr>
          <w:rFonts w:hint="default"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月</w:t>
      </w:r>
      <w:r>
        <w:rPr>
          <w:rFonts w:hint="default" w:ascii="Times New Roman" w:hAnsi="Times New Roman" w:eastAsia="仿宋" w:cs="Times New Roman"/>
          <w:sz w:val="32"/>
          <w:szCs w:val="32"/>
          <w:lang w:val="en-US" w:eastAsia="zh-CN"/>
        </w:rPr>
        <w:t>17</w:t>
      </w:r>
      <w:r>
        <w:rPr>
          <w:rFonts w:hint="default" w:ascii="Times New Roman" w:hAnsi="Times New Roman" w:eastAsia="仿宋" w:cs="Times New Roman"/>
          <w:sz w:val="32"/>
          <w:szCs w:val="32"/>
        </w:rPr>
        <w:t>日</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0：00（北京时间）。</w:t>
      </w:r>
    </w:p>
    <w:p w14:paraId="68EC53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七、现场</w:t>
      </w:r>
      <w:r>
        <w:rPr>
          <w:rFonts w:hint="default" w:ascii="Times New Roman" w:hAnsi="Times New Roman" w:eastAsia="仿宋" w:cs="Times New Roman"/>
          <w:sz w:val="32"/>
          <w:szCs w:val="32"/>
        </w:rPr>
        <w:t>递交</w:t>
      </w:r>
      <w:r>
        <w:rPr>
          <w:rFonts w:hint="default" w:ascii="Times New Roman" w:hAnsi="Times New Roman" w:eastAsia="仿宋" w:cs="Times New Roman"/>
          <w:sz w:val="32"/>
          <w:szCs w:val="32"/>
          <w:lang w:eastAsia="zh-CN"/>
        </w:rPr>
        <w:t>或邮寄</w:t>
      </w:r>
      <w:r>
        <w:rPr>
          <w:rFonts w:hint="default" w:ascii="Times New Roman" w:hAnsi="Times New Roman" w:eastAsia="仿宋" w:cs="Times New Roman"/>
          <w:sz w:val="32"/>
          <w:szCs w:val="32"/>
        </w:rPr>
        <w:t>报价文件地点：</w:t>
      </w:r>
      <w:r>
        <w:rPr>
          <w:rFonts w:hint="default" w:ascii="Times New Roman" w:hAnsi="Times New Roman" w:eastAsia="仿宋" w:cs="Times New Roman"/>
          <w:sz w:val="32"/>
          <w:szCs w:val="32"/>
          <w:lang w:eastAsia="zh-CN"/>
        </w:rPr>
        <w:t>成都市鼓楼南街</w:t>
      </w:r>
      <w:r>
        <w:rPr>
          <w:rFonts w:hint="default" w:ascii="Times New Roman" w:hAnsi="Times New Roman" w:eastAsia="仿宋" w:cs="Times New Roman"/>
          <w:sz w:val="32"/>
          <w:szCs w:val="32"/>
          <w:lang w:val="en-US" w:eastAsia="zh-CN"/>
        </w:rPr>
        <w:t>101号1010。</w:t>
      </w:r>
    </w:p>
    <w:p w14:paraId="5ADBC6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仿宋" w:cs="Times New Roman"/>
          <w:sz w:val="32"/>
          <w:szCs w:val="32"/>
          <w:lang w:val="en-US" w:eastAsia="zh-CN"/>
        </w:rPr>
        <w:t>联系人（收件人）：余洋联系电话：028-61323019</w:t>
      </w:r>
    </w:p>
    <w:p w14:paraId="579C58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 w:cs="Times New Roman"/>
          <w:sz w:val="32"/>
          <w:szCs w:val="32"/>
          <w:lang w:val="en-US" w:eastAsia="zh-CN"/>
        </w:rPr>
      </w:pPr>
    </w:p>
    <w:p w14:paraId="67C4FE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 w:cs="Times New Roman"/>
          <w:sz w:val="32"/>
          <w:szCs w:val="32"/>
          <w:lang w:val="en-US" w:eastAsia="zh-CN"/>
        </w:rPr>
      </w:pPr>
    </w:p>
    <w:p w14:paraId="7964B8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四川省政府采购中心</w:t>
      </w:r>
    </w:p>
    <w:p w14:paraId="61EE7A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2025年10月13日</w:t>
      </w:r>
    </w:p>
    <w:p w14:paraId="76C9B158">
      <w:pPr>
        <w:rPr>
          <w:rFonts w:hint="default" w:ascii="Times New Roman" w:hAnsi="Times New Roman" w:eastAsia="仿宋" w:cs="Times New Roman"/>
          <w:sz w:val="32"/>
          <w:szCs w:val="32"/>
          <w:lang w:eastAsia="zh-CN"/>
        </w:rPr>
      </w:pPr>
    </w:p>
    <w:p w14:paraId="5236FF65">
      <w:pPr>
        <w:rPr>
          <w:rFonts w:hint="default" w:ascii="Times New Roman" w:hAnsi="Times New Roman" w:eastAsia="仿宋" w:cs="Times New Roman"/>
          <w:sz w:val="32"/>
          <w:szCs w:val="32"/>
          <w:lang w:eastAsia="zh-CN"/>
        </w:rPr>
      </w:pPr>
    </w:p>
    <w:p w14:paraId="3B9766DE">
      <w:pPr>
        <w:rPr>
          <w:rFonts w:hint="default" w:ascii="Times New Roman" w:hAnsi="Times New Roman" w:eastAsia="仿宋" w:cs="Times New Roman"/>
          <w:sz w:val="32"/>
          <w:szCs w:val="32"/>
          <w:lang w:eastAsia="zh-CN"/>
        </w:rPr>
      </w:pPr>
    </w:p>
    <w:p w14:paraId="6D5B5BCD">
      <w:pPr>
        <w:rPr>
          <w:rFonts w:hint="default" w:ascii="Times New Roman" w:hAnsi="Times New Roman" w:eastAsia="仿宋" w:cs="Times New Roman"/>
          <w:sz w:val="32"/>
          <w:szCs w:val="32"/>
          <w:lang w:eastAsia="zh-CN"/>
        </w:rPr>
      </w:pPr>
    </w:p>
    <w:p w14:paraId="2D203989">
      <w:pPr>
        <w:rPr>
          <w:rFonts w:hint="default" w:ascii="Times New Roman" w:hAnsi="Times New Roman" w:eastAsia="仿宋" w:cs="Times New Roman"/>
          <w:sz w:val="32"/>
          <w:szCs w:val="32"/>
          <w:lang w:eastAsia="zh-CN"/>
        </w:rPr>
      </w:pPr>
    </w:p>
    <w:p w14:paraId="4C567D7B">
      <w:pPr>
        <w:rPr>
          <w:rFonts w:hint="default" w:ascii="Times New Roman" w:hAnsi="Times New Roman" w:eastAsia="仿宋" w:cs="Times New Roman"/>
          <w:sz w:val="32"/>
          <w:szCs w:val="32"/>
          <w:lang w:eastAsia="zh-CN"/>
        </w:rPr>
      </w:pPr>
    </w:p>
    <w:p w14:paraId="64135282">
      <w:pPr>
        <w:rPr>
          <w:rFonts w:hint="default" w:ascii="Times New Roman" w:hAnsi="Times New Roman" w:eastAsia="仿宋" w:cs="Times New Roman"/>
          <w:sz w:val="32"/>
          <w:szCs w:val="32"/>
          <w:lang w:eastAsia="zh-CN"/>
        </w:rPr>
      </w:pPr>
    </w:p>
    <w:p w14:paraId="5D5F7E09">
      <w:pPr>
        <w:rPr>
          <w:rFonts w:hint="default" w:ascii="Times New Roman" w:hAnsi="Times New Roman" w:eastAsia="仿宋" w:cs="Times New Roman"/>
          <w:sz w:val="32"/>
          <w:szCs w:val="32"/>
          <w:lang w:eastAsia="zh-CN"/>
        </w:rPr>
      </w:pPr>
    </w:p>
    <w:p w14:paraId="64E202F6">
      <w:pPr>
        <w:rPr>
          <w:rFonts w:hint="eastAsia" w:ascii="仿宋" w:hAnsi="仿宋" w:eastAsia="仿宋" w:cs="仿宋"/>
          <w:sz w:val="32"/>
          <w:szCs w:val="32"/>
          <w:lang w:eastAsia="zh-CN"/>
        </w:rPr>
      </w:pPr>
    </w:p>
    <w:p w14:paraId="237A9875">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w:t>
      </w:r>
    </w:p>
    <w:p w14:paraId="37AEA7E8">
      <w:pPr>
        <w:pStyle w:val="2"/>
        <w:keepNext w:val="0"/>
        <w:keepLines w:val="0"/>
        <w:pageBreakBefore w:val="0"/>
        <w:kinsoku/>
        <w:wordWrap/>
        <w:overflowPunct/>
        <w:topLinePunct w:val="0"/>
        <w:autoSpaceDE/>
        <w:autoSpaceDN/>
        <w:bidi w:val="0"/>
        <w:adjustRightInd/>
        <w:snapToGrid/>
        <w:spacing w:before="100" w:line="240" w:lineRule="auto"/>
        <w:ind w:left="3203"/>
        <w:outlineLvl w:val="1"/>
        <w:rPr>
          <w:sz w:val="31"/>
          <w:szCs w:val="31"/>
        </w:rPr>
      </w:pPr>
      <w:r>
        <w:rPr>
          <w:spacing w:val="-1"/>
          <w:sz w:val="31"/>
          <w:szCs w:val="31"/>
        </w:rPr>
        <w:t>技术、服务及其他要求</w:t>
      </w:r>
    </w:p>
    <w:p w14:paraId="04226FFC">
      <w:pPr>
        <w:pStyle w:val="2"/>
        <w:keepNext w:val="0"/>
        <w:keepLines w:val="0"/>
        <w:pageBreakBefore w:val="0"/>
        <w:kinsoku/>
        <w:wordWrap/>
        <w:overflowPunct/>
        <w:topLinePunct w:val="0"/>
        <w:autoSpaceDE/>
        <w:autoSpaceDN/>
        <w:bidi w:val="0"/>
        <w:adjustRightInd/>
        <w:snapToGrid/>
        <w:spacing w:before="82" w:line="240" w:lineRule="auto"/>
        <w:ind w:left="23" w:right="14" w:firstLine="374"/>
        <w:rPr>
          <w:rFonts w:hint="eastAsia" w:ascii="宋体" w:hAnsi="宋体" w:eastAsia="宋体" w:cs="宋体"/>
          <w:spacing w:val="2"/>
          <w:kern w:val="2"/>
          <w:sz w:val="19"/>
          <w:szCs w:val="19"/>
          <w:lang w:val="en-US" w:eastAsia="zh-CN" w:bidi="ar-SA"/>
        </w:rPr>
      </w:pPr>
      <w:r>
        <w:rPr>
          <w:rFonts w:hint="eastAsia" w:ascii="宋体" w:hAnsi="宋体" w:eastAsia="宋体" w:cs="宋体"/>
          <w:spacing w:val="2"/>
          <w:kern w:val="2"/>
          <w:sz w:val="19"/>
          <w:szCs w:val="19"/>
          <w:lang w:val="en-US" w:eastAsia="zh-CN" w:bidi="ar-SA"/>
        </w:rPr>
        <w:t>（注：本章的技术、服务及其他要求中，带“★”的要求为实质性要求。采购人、代理机构应当根据项目实际要求合理设定,并在第五章符合性审查中明确响应要求。）</w:t>
      </w:r>
    </w:p>
    <w:p w14:paraId="256F2106">
      <w:pPr>
        <w:pStyle w:val="2"/>
        <w:keepNext w:val="0"/>
        <w:keepLines w:val="0"/>
        <w:pageBreakBefore w:val="0"/>
        <w:kinsoku/>
        <w:wordWrap/>
        <w:overflowPunct/>
        <w:topLinePunct w:val="0"/>
        <w:autoSpaceDE/>
        <w:autoSpaceDN/>
        <w:bidi w:val="0"/>
        <w:adjustRightInd/>
        <w:snapToGrid/>
        <w:spacing w:before="230" w:line="240" w:lineRule="auto"/>
        <w:ind w:left="14"/>
        <w:outlineLvl w:val="2"/>
        <w:rPr>
          <w:rFonts w:hint="eastAsia" w:ascii="宋体" w:hAnsi="宋体" w:eastAsia="宋体" w:cs="宋体"/>
          <w:spacing w:val="2"/>
          <w:kern w:val="2"/>
          <w:sz w:val="19"/>
          <w:szCs w:val="19"/>
          <w:lang w:val="en-US" w:eastAsia="zh-CN" w:bidi="ar-SA"/>
        </w:rPr>
      </w:pPr>
      <w:r>
        <w:rPr>
          <w:rFonts w:hint="eastAsia" w:ascii="宋体" w:hAnsi="宋体" w:eastAsia="宋体" w:cs="宋体"/>
          <w:spacing w:val="2"/>
          <w:kern w:val="2"/>
          <w:sz w:val="19"/>
          <w:szCs w:val="19"/>
          <w:lang w:val="en-US" w:eastAsia="zh-CN" w:bidi="ar-SA"/>
        </w:rPr>
        <w:t>1.1采购内容</w:t>
      </w:r>
    </w:p>
    <w:p w14:paraId="04B867AF">
      <w:pPr>
        <w:pStyle w:val="2"/>
        <w:keepNext w:val="0"/>
        <w:keepLines w:val="0"/>
        <w:pageBreakBefore w:val="0"/>
        <w:kinsoku/>
        <w:wordWrap/>
        <w:overflowPunct/>
        <w:topLinePunct w:val="0"/>
        <w:autoSpaceDE/>
        <w:autoSpaceDN/>
        <w:bidi w:val="0"/>
        <w:adjustRightInd/>
        <w:snapToGrid/>
        <w:spacing w:before="132" w:line="240" w:lineRule="auto"/>
        <w:ind w:left="390"/>
        <w:rPr>
          <w:rFonts w:hint="eastAsia" w:ascii="宋体" w:hAnsi="宋体" w:eastAsia="宋体" w:cs="宋体"/>
          <w:spacing w:val="2"/>
          <w:kern w:val="2"/>
          <w:sz w:val="19"/>
          <w:szCs w:val="19"/>
          <w:lang w:val="en-US" w:eastAsia="zh-CN" w:bidi="ar-SA"/>
        </w:rPr>
      </w:pPr>
      <w:r>
        <w:rPr>
          <w:rFonts w:hint="eastAsia" w:ascii="宋体" w:hAnsi="宋体" w:eastAsia="宋体" w:cs="宋体"/>
          <w:spacing w:val="2"/>
          <w:kern w:val="2"/>
          <w:sz w:val="19"/>
          <w:szCs w:val="19"/>
          <w:lang w:val="en-US" w:eastAsia="zh-CN" w:bidi="ar-SA"/>
        </w:rPr>
        <w:t>采购包最高限价（元）:36,000.00</w:t>
      </w:r>
    </w:p>
    <w:p w14:paraId="4329DD81">
      <w:pPr>
        <w:pStyle w:val="2"/>
        <w:keepNext w:val="0"/>
        <w:keepLines w:val="0"/>
        <w:pageBreakBefore w:val="0"/>
        <w:kinsoku/>
        <w:wordWrap/>
        <w:overflowPunct/>
        <w:topLinePunct w:val="0"/>
        <w:autoSpaceDE/>
        <w:autoSpaceDN/>
        <w:bidi w:val="0"/>
        <w:adjustRightInd/>
        <w:snapToGrid/>
        <w:spacing w:before="147" w:line="240" w:lineRule="auto"/>
        <w:outlineLvl w:val="3"/>
        <w:rPr>
          <w:rFonts w:hint="eastAsia" w:ascii="宋体" w:hAnsi="宋体" w:eastAsia="宋体" w:cs="宋体"/>
          <w:spacing w:val="2"/>
          <w:kern w:val="2"/>
          <w:sz w:val="19"/>
          <w:szCs w:val="19"/>
          <w:lang w:val="en-US" w:eastAsia="zh-CN" w:bidi="ar-SA"/>
        </w:rPr>
      </w:pPr>
      <w:r>
        <w:rPr>
          <w:rFonts w:hint="eastAsia" w:ascii="宋体" w:hAnsi="宋体" w:eastAsia="宋体" w:cs="宋体"/>
          <w:spacing w:val="2"/>
          <w:kern w:val="2"/>
          <w:sz w:val="19"/>
          <w:szCs w:val="19"/>
          <w:lang w:val="en-US" w:eastAsia="zh-CN" w:bidi="ar-SA"/>
        </w:rPr>
        <w:t>报价要求</w:t>
      </w:r>
    </w:p>
    <w:tbl>
      <w:tblPr>
        <w:tblStyle w:val="10"/>
        <w:tblW w:w="501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94"/>
        <w:gridCol w:w="1819"/>
        <w:gridCol w:w="1640"/>
        <w:gridCol w:w="1035"/>
        <w:gridCol w:w="1211"/>
        <w:gridCol w:w="2088"/>
      </w:tblGrid>
      <w:tr w14:paraId="5342D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615" w:type="pct"/>
            <w:vAlign w:val="top"/>
          </w:tcPr>
          <w:p w14:paraId="0A444F4D">
            <w:pPr>
              <w:pStyle w:val="9"/>
              <w:keepNext w:val="0"/>
              <w:keepLines w:val="0"/>
              <w:pageBreakBefore w:val="0"/>
              <w:kinsoku/>
              <w:wordWrap/>
              <w:overflowPunct/>
              <w:topLinePunct w:val="0"/>
              <w:autoSpaceDE/>
              <w:autoSpaceDN/>
              <w:bidi w:val="0"/>
              <w:adjustRightInd/>
              <w:snapToGrid/>
              <w:spacing w:before="280" w:line="240" w:lineRule="auto"/>
              <w:jc w:val="center"/>
            </w:pPr>
            <w:r>
              <w:rPr>
                <w:spacing w:val="-3"/>
              </w:rPr>
              <w:t>序号</w:t>
            </w:r>
          </w:p>
        </w:tc>
        <w:tc>
          <w:tcPr>
            <w:tcW w:w="1023" w:type="pct"/>
            <w:vAlign w:val="top"/>
          </w:tcPr>
          <w:p w14:paraId="4D4A678B">
            <w:pPr>
              <w:pStyle w:val="9"/>
              <w:keepNext w:val="0"/>
              <w:keepLines w:val="0"/>
              <w:pageBreakBefore w:val="0"/>
              <w:kinsoku/>
              <w:wordWrap/>
              <w:overflowPunct/>
              <w:topLinePunct w:val="0"/>
              <w:autoSpaceDE/>
              <w:autoSpaceDN/>
              <w:bidi w:val="0"/>
              <w:adjustRightInd/>
              <w:snapToGrid/>
              <w:spacing w:before="281" w:line="240" w:lineRule="auto"/>
              <w:jc w:val="center"/>
            </w:pPr>
            <w:r>
              <w:t>报价内容</w:t>
            </w:r>
          </w:p>
        </w:tc>
        <w:tc>
          <w:tcPr>
            <w:tcW w:w="922" w:type="pct"/>
            <w:vAlign w:val="top"/>
          </w:tcPr>
          <w:p w14:paraId="02E3EE39">
            <w:pPr>
              <w:pStyle w:val="9"/>
              <w:keepNext w:val="0"/>
              <w:keepLines w:val="0"/>
              <w:pageBreakBefore w:val="0"/>
              <w:kinsoku/>
              <w:wordWrap/>
              <w:overflowPunct/>
              <w:topLinePunct w:val="0"/>
              <w:autoSpaceDE/>
              <w:autoSpaceDN/>
              <w:bidi w:val="0"/>
              <w:adjustRightInd/>
              <w:snapToGrid/>
              <w:spacing w:before="89" w:line="240" w:lineRule="auto"/>
              <w:ind w:left="141"/>
              <w:jc w:val="center"/>
            </w:pPr>
            <w:r>
              <w:t>数量（计量单</w:t>
            </w:r>
            <w:r>
              <w:rPr>
                <w:spacing w:val="-4"/>
              </w:rPr>
              <w:t>位）</w:t>
            </w:r>
          </w:p>
        </w:tc>
        <w:tc>
          <w:tcPr>
            <w:tcW w:w="582" w:type="pct"/>
            <w:vAlign w:val="top"/>
          </w:tcPr>
          <w:p w14:paraId="335F15D2">
            <w:pPr>
              <w:pStyle w:val="9"/>
              <w:keepNext w:val="0"/>
              <w:keepLines w:val="0"/>
              <w:pageBreakBefore w:val="0"/>
              <w:kinsoku/>
              <w:wordWrap/>
              <w:overflowPunct/>
              <w:topLinePunct w:val="0"/>
              <w:autoSpaceDE/>
              <w:autoSpaceDN/>
              <w:bidi w:val="0"/>
              <w:adjustRightInd/>
              <w:snapToGrid/>
              <w:spacing w:before="281" w:line="240" w:lineRule="auto"/>
              <w:jc w:val="center"/>
            </w:pPr>
            <w:r>
              <w:rPr>
                <w:spacing w:val="-1"/>
              </w:rPr>
              <w:t>最高限价</w:t>
            </w:r>
          </w:p>
        </w:tc>
        <w:tc>
          <w:tcPr>
            <w:tcW w:w="681" w:type="pct"/>
            <w:vAlign w:val="top"/>
          </w:tcPr>
          <w:p w14:paraId="1762C173">
            <w:pPr>
              <w:pStyle w:val="9"/>
              <w:keepNext w:val="0"/>
              <w:keepLines w:val="0"/>
              <w:pageBreakBefore w:val="0"/>
              <w:kinsoku/>
              <w:wordWrap/>
              <w:overflowPunct/>
              <w:topLinePunct w:val="0"/>
              <w:autoSpaceDE/>
              <w:autoSpaceDN/>
              <w:bidi w:val="0"/>
              <w:adjustRightInd/>
              <w:snapToGrid/>
              <w:spacing w:before="281" w:line="240" w:lineRule="auto"/>
              <w:jc w:val="center"/>
            </w:pPr>
            <w:r>
              <w:rPr>
                <w:spacing w:val="-1"/>
              </w:rPr>
              <w:t>价款形式</w:t>
            </w:r>
          </w:p>
        </w:tc>
        <w:tc>
          <w:tcPr>
            <w:tcW w:w="1174" w:type="pct"/>
            <w:vAlign w:val="top"/>
          </w:tcPr>
          <w:p w14:paraId="23A7B405">
            <w:pPr>
              <w:pStyle w:val="9"/>
              <w:keepNext w:val="0"/>
              <w:keepLines w:val="0"/>
              <w:pageBreakBefore w:val="0"/>
              <w:kinsoku/>
              <w:wordWrap/>
              <w:overflowPunct/>
              <w:topLinePunct w:val="0"/>
              <w:autoSpaceDE/>
              <w:autoSpaceDN/>
              <w:bidi w:val="0"/>
              <w:adjustRightInd/>
              <w:snapToGrid/>
              <w:spacing w:before="281" w:line="240" w:lineRule="auto"/>
              <w:jc w:val="center"/>
            </w:pPr>
            <w:r>
              <w:t>报价说明</w:t>
            </w:r>
          </w:p>
        </w:tc>
      </w:tr>
      <w:tr w14:paraId="0AF28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15" w:type="pct"/>
            <w:vAlign w:val="top"/>
          </w:tcPr>
          <w:p w14:paraId="1EF82CC3">
            <w:pPr>
              <w:keepNext w:val="0"/>
              <w:keepLines w:val="0"/>
              <w:pageBreakBefore w:val="0"/>
              <w:kinsoku/>
              <w:wordWrap/>
              <w:overflowPunct/>
              <w:topLinePunct w:val="0"/>
              <w:autoSpaceDE/>
              <w:autoSpaceDN/>
              <w:bidi w:val="0"/>
              <w:adjustRightInd/>
              <w:snapToGrid/>
              <w:spacing w:before="112" w:line="240" w:lineRule="auto"/>
              <w:jc w:val="center"/>
              <w:rPr>
                <w:rFonts w:ascii="Microsoft JhengHei" w:hAnsi="Microsoft JhengHei" w:eastAsia="Microsoft JhengHei" w:cs="Microsoft JhengHei"/>
                <w:sz w:val="19"/>
                <w:szCs w:val="19"/>
              </w:rPr>
            </w:pPr>
            <w:r>
              <w:rPr>
                <w:rFonts w:ascii="Microsoft JhengHei" w:hAnsi="Microsoft JhengHei" w:eastAsia="Microsoft JhengHei" w:cs="Microsoft JhengHei"/>
                <w:sz w:val="19"/>
                <w:szCs w:val="19"/>
              </w:rPr>
              <w:t>1</w:t>
            </w:r>
          </w:p>
        </w:tc>
        <w:tc>
          <w:tcPr>
            <w:tcW w:w="1023" w:type="pct"/>
            <w:vAlign w:val="top"/>
          </w:tcPr>
          <w:p w14:paraId="2F5467D7">
            <w:pPr>
              <w:pStyle w:val="9"/>
              <w:keepNext w:val="0"/>
              <w:keepLines w:val="0"/>
              <w:pageBreakBefore w:val="0"/>
              <w:kinsoku/>
              <w:wordWrap/>
              <w:overflowPunct/>
              <w:topLinePunct w:val="0"/>
              <w:autoSpaceDE/>
              <w:autoSpaceDN/>
              <w:bidi w:val="0"/>
              <w:adjustRightInd/>
              <w:snapToGrid/>
              <w:spacing w:before="89" w:line="240" w:lineRule="auto"/>
              <w:jc w:val="center"/>
              <w:rPr>
                <w:rFonts w:hint="eastAsia" w:eastAsia="宋体"/>
                <w:lang w:eastAsia="zh-CN"/>
              </w:rPr>
            </w:pPr>
            <w:r>
              <w:rPr>
                <w:rFonts w:hint="eastAsia" w:ascii="Microsoft JhengHei" w:hAnsi="Microsoft JhengHei" w:eastAsia="宋体" w:cs="Microsoft JhengHei"/>
                <w:spacing w:val="-2"/>
                <w:lang w:eastAsia="zh-CN"/>
              </w:rPr>
              <w:t>财务内控管理系统运维服务</w:t>
            </w:r>
          </w:p>
        </w:tc>
        <w:tc>
          <w:tcPr>
            <w:tcW w:w="922" w:type="pct"/>
            <w:vAlign w:val="top"/>
          </w:tcPr>
          <w:p w14:paraId="186EA519">
            <w:pPr>
              <w:pStyle w:val="9"/>
              <w:keepNext w:val="0"/>
              <w:keepLines w:val="0"/>
              <w:pageBreakBefore w:val="0"/>
              <w:kinsoku/>
              <w:wordWrap/>
              <w:overflowPunct/>
              <w:topLinePunct w:val="0"/>
              <w:autoSpaceDE/>
              <w:autoSpaceDN/>
              <w:bidi w:val="0"/>
              <w:adjustRightInd/>
              <w:snapToGrid/>
              <w:spacing w:before="89" w:line="240" w:lineRule="auto"/>
              <w:ind w:left="231"/>
              <w:jc w:val="center"/>
            </w:pPr>
            <w:r>
              <w:rPr>
                <w:rFonts w:ascii="Microsoft JhengHei" w:hAnsi="Microsoft JhengHei" w:eastAsia="Microsoft JhengHei" w:cs="Microsoft JhengHei"/>
                <w:spacing w:val="4"/>
              </w:rPr>
              <w:t>1.00</w:t>
            </w:r>
            <w:r>
              <w:rPr>
                <w:spacing w:val="4"/>
              </w:rPr>
              <w:t>（项）</w:t>
            </w:r>
          </w:p>
        </w:tc>
        <w:tc>
          <w:tcPr>
            <w:tcW w:w="582" w:type="pct"/>
            <w:vAlign w:val="top"/>
          </w:tcPr>
          <w:p w14:paraId="039DA96F">
            <w:pPr>
              <w:keepNext w:val="0"/>
              <w:keepLines w:val="0"/>
              <w:pageBreakBefore w:val="0"/>
              <w:kinsoku/>
              <w:wordWrap/>
              <w:overflowPunct/>
              <w:topLinePunct w:val="0"/>
              <w:autoSpaceDE/>
              <w:autoSpaceDN/>
              <w:bidi w:val="0"/>
              <w:adjustRightInd/>
              <w:snapToGrid/>
              <w:spacing w:before="111" w:line="240" w:lineRule="auto"/>
              <w:jc w:val="center"/>
              <w:rPr>
                <w:rFonts w:ascii="Microsoft JhengHei" w:hAnsi="Microsoft JhengHei" w:eastAsia="Microsoft JhengHei" w:cs="Microsoft JhengHei"/>
                <w:sz w:val="19"/>
                <w:szCs w:val="19"/>
              </w:rPr>
            </w:pPr>
            <w:r>
              <w:rPr>
                <w:rFonts w:ascii="Microsoft JhengHei" w:hAnsi="Microsoft JhengHei" w:eastAsia="Microsoft JhengHei" w:cs="Microsoft JhengHei"/>
                <w:spacing w:val="11"/>
                <w:sz w:val="19"/>
                <w:szCs w:val="19"/>
              </w:rPr>
              <w:t>3</w:t>
            </w:r>
            <w:r>
              <w:rPr>
                <w:rFonts w:hint="eastAsia" w:ascii="Microsoft JhengHei" w:hAnsi="Microsoft JhengHei" w:eastAsia="宋体" w:cs="Microsoft JhengHei"/>
                <w:spacing w:val="11"/>
                <w:sz w:val="19"/>
                <w:szCs w:val="19"/>
                <w:lang w:val="en-US" w:eastAsia="zh-CN"/>
              </w:rPr>
              <w:t>6.0</w:t>
            </w:r>
            <w:r>
              <w:rPr>
                <w:rFonts w:ascii="Microsoft JhengHei" w:hAnsi="Microsoft JhengHei" w:eastAsia="Microsoft JhengHei" w:cs="Microsoft JhengHei"/>
                <w:spacing w:val="11"/>
                <w:sz w:val="19"/>
                <w:szCs w:val="19"/>
              </w:rPr>
              <w:t>00.00</w:t>
            </w:r>
          </w:p>
        </w:tc>
        <w:tc>
          <w:tcPr>
            <w:tcW w:w="681" w:type="pct"/>
            <w:vAlign w:val="top"/>
          </w:tcPr>
          <w:p w14:paraId="1034E7F0">
            <w:pPr>
              <w:pStyle w:val="9"/>
              <w:keepNext w:val="0"/>
              <w:keepLines w:val="0"/>
              <w:pageBreakBefore w:val="0"/>
              <w:kinsoku/>
              <w:wordWrap/>
              <w:overflowPunct/>
              <w:topLinePunct w:val="0"/>
              <w:autoSpaceDE/>
              <w:autoSpaceDN/>
              <w:bidi w:val="0"/>
              <w:adjustRightInd/>
              <w:snapToGrid/>
              <w:spacing w:before="90" w:line="240" w:lineRule="auto"/>
              <w:jc w:val="center"/>
            </w:pPr>
            <w:r>
              <w:rPr>
                <w:spacing w:val="-6"/>
              </w:rPr>
              <w:t>总价</w:t>
            </w:r>
          </w:p>
        </w:tc>
        <w:tc>
          <w:tcPr>
            <w:tcW w:w="1174" w:type="pct"/>
            <w:vAlign w:val="top"/>
          </w:tcPr>
          <w:p w14:paraId="7B38EF14">
            <w:pPr>
              <w:pStyle w:val="9"/>
              <w:keepNext w:val="0"/>
              <w:keepLines w:val="0"/>
              <w:pageBreakBefore w:val="0"/>
              <w:kinsoku/>
              <w:wordWrap/>
              <w:overflowPunct/>
              <w:topLinePunct w:val="0"/>
              <w:autoSpaceDE/>
              <w:autoSpaceDN/>
              <w:bidi w:val="0"/>
              <w:adjustRightInd/>
              <w:snapToGrid/>
              <w:spacing w:before="90" w:line="240" w:lineRule="auto"/>
              <w:ind w:left="109"/>
              <w:jc w:val="center"/>
            </w:pPr>
            <w:r>
              <w:t>无</w:t>
            </w:r>
          </w:p>
        </w:tc>
      </w:tr>
    </w:tbl>
    <w:p w14:paraId="2436F003">
      <w:pPr>
        <w:pStyle w:val="2"/>
        <w:keepNext w:val="0"/>
        <w:keepLines w:val="0"/>
        <w:pageBreakBefore w:val="0"/>
        <w:kinsoku/>
        <w:wordWrap/>
        <w:overflowPunct/>
        <w:topLinePunct w:val="0"/>
        <w:autoSpaceDE/>
        <w:autoSpaceDN/>
        <w:bidi w:val="0"/>
        <w:adjustRightInd/>
        <w:snapToGrid/>
        <w:spacing w:before="148" w:line="240" w:lineRule="auto"/>
        <w:ind w:left="6" w:right="21" w:firstLine="390"/>
        <w:rPr>
          <w:rFonts w:hint="eastAsia" w:eastAsia="宋体"/>
          <w:sz w:val="19"/>
          <w:szCs w:val="19"/>
          <w:lang w:val="en-US" w:eastAsia="zh-CN"/>
        </w:rPr>
      </w:pPr>
      <w:r>
        <w:rPr>
          <w:rFonts w:ascii="Microsoft JhengHei" w:hAnsi="Microsoft JhengHei" w:eastAsia="Microsoft JhengHei" w:cs="Microsoft JhengHei"/>
          <w:spacing w:val="2"/>
          <w:sz w:val="19"/>
          <w:szCs w:val="19"/>
        </w:rPr>
        <w:t>★</w:t>
      </w:r>
      <w:r>
        <w:rPr>
          <w:spacing w:val="2"/>
          <w:sz w:val="19"/>
          <w:szCs w:val="19"/>
        </w:rPr>
        <w:t>注：采购包涉及采购货物的，投标人响应产品应当明确品牌和规格型号并指向唯一产品，不能指向唯一产品的，应通过</w:t>
      </w:r>
      <w:r>
        <w:rPr>
          <w:spacing w:val="1"/>
          <w:sz w:val="19"/>
          <w:szCs w:val="19"/>
        </w:rPr>
        <w:t>报价表唯一产品说明栏补充说明。</w:t>
      </w:r>
    </w:p>
    <w:p w14:paraId="2A2730FB">
      <w:pPr>
        <w:pStyle w:val="2"/>
        <w:keepNext w:val="0"/>
        <w:keepLines w:val="0"/>
        <w:pageBreakBefore w:val="0"/>
        <w:kinsoku/>
        <w:wordWrap/>
        <w:overflowPunct/>
        <w:topLinePunct w:val="0"/>
        <w:autoSpaceDE/>
        <w:autoSpaceDN/>
        <w:bidi w:val="0"/>
        <w:adjustRightInd/>
        <w:snapToGrid/>
        <w:spacing w:before="240" w:line="240" w:lineRule="auto"/>
        <w:ind w:left="14"/>
        <w:outlineLvl w:val="2"/>
        <w:rPr>
          <w:sz w:val="21"/>
          <w:szCs w:val="21"/>
        </w:rPr>
      </w:pPr>
      <w:r>
        <w:rPr>
          <w:rFonts w:hint="eastAsia" w:ascii="Microsoft JhengHei" w:hAnsi="Microsoft JhengHei" w:eastAsia="宋体" w:cs="Microsoft JhengHei"/>
          <w:b/>
          <w:bCs/>
          <w:spacing w:val="7"/>
          <w:sz w:val="21"/>
          <w:szCs w:val="21"/>
          <w:lang w:val="en-US" w:eastAsia="zh-CN"/>
        </w:rPr>
        <w:t>1</w:t>
      </w:r>
      <w:r>
        <w:rPr>
          <w:rFonts w:ascii="Microsoft JhengHei" w:hAnsi="Microsoft JhengHei" w:eastAsia="Microsoft JhengHei" w:cs="Microsoft JhengHei"/>
          <w:b/>
          <w:bCs/>
          <w:spacing w:val="7"/>
          <w:sz w:val="21"/>
          <w:szCs w:val="21"/>
        </w:rPr>
        <w:t>.2</w:t>
      </w:r>
      <w:r>
        <w:rPr>
          <w:spacing w:val="7"/>
          <w:sz w:val="21"/>
          <w:szCs w:val="21"/>
        </w:rPr>
        <w:t>技术要求</w:t>
      </w:r>
    </w:p>
    <w:p w14:paraId="569493E2">
      <w:pPr>
        <w:pStyle w:val="2"/>
        <w:keepNext w:val="0"/>
        <w:keepLines w:val="0"/>
        <w:pageBreakBefore w:val="0"/>
        <w:kinsoku/>
        <w:wordWrap/>
        <w:overflowPunct/>
        <w:topLinePunct w:val="0"/>
        <w:autoSpaceDE/>
        <w:autoSpaceDN/>
        <w:bidi w:val="0"/>
        <w:adjustRightInd/>
        <w:snapToGrid/>
        <w:spacing w:before="125" w:line="240" w:lineRule="auto"/>
        <w:ind w:left="392"/>
        <w:rPr>
          <w:sz w:val="19"/>
          <w:szCs w:val="19"/>
        </w:rPr>
      </w:pPr>
      <w:r>
        <w:rPr>
          <w:sz w:val="19"/>
          <w:szCs w:val="19"/>
        </w:rPr>
        <w:t>标的名称：</w:t>
      </w:r>
      <w:r>
        <w:rPr>
          <w:rFonts w:hint="eastAsia" w:ascii="宋体" w:hAnsi="宋体" w:eastAsia="宋体" w:cs="宋体"/>
          <w:spacing w:val="2"/>
          <w:sz w:val="19"/>
          <w:szCs w:val="19"/>
          <w:lang w:eastAsia="zh-CN"/>
        </w:rPr>
        <w:t>财务内控管理系统运维</w:t>
      </w:r>
    </w:p>
    <w:tbl>
      <w:tblPr>
        <w:tblStyle w:val="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4"/>
        <w:gridCol w:w="745"/>
        <w:gridCol w:w="745"/>
        <w:gridCol w:w="747"/>
        <w:gridCol w:w="2657"/>
        <w:gridCol w:w="743"/>
        <w:gridCol w:w="1584"/>
        <w:gridCol w:w="1091"/>
      </w:tblGrid>
      <w:tr w14:paraId="7F324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94" w:hRule="atLeast"/>
        </w:trPr>
        <w:tc>
          <w:tcPr>
            <w:tcW w:w="410" w:type="pct"/>
            <w:tcBorders>
              <w:top w:val="single" w:color="000000" w:sz="8" w:space="0"/>
              <w:left w:val="single" w:color="000000" w:sz="8" w:space="0"/>
              <w:bottom w:val="single" w:color="000000" w:sz="4" w:space="0"/>
              <w:right w:val="single" w:color="000000" w:sz="4" w:space="0"/>
            </w:tcBorders>
            <w:shd w:val="clear" w:color="auto" w:fill="auto"/>
            <w:vAlign w:val="center"/>
          </w:tcPr>
          <w:p w14:paraId="415D47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序号</w:t>
            </w:r>
          </w:p>
        </w:tc>
        <w:tc>
          <w:tcPr>
            <w:tcW w:w="41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7EB607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zh-CN" w:bidi="ar-SA"/>
              </w:rPr>
            </w:pPr>
            <w:r>
              <w:rPr>
                <w:rFonts w:hint="eastAsia" w:ascii="宋体" w:hAnsi="宋体" w:eastAsia="宋体" w:cs="宋体"/>
                <w:spacing w:val="2"/>
                <w:kern w:val="2"/>
                <w:sz w:val="19"/>
                <w:szCs w:val="19"/>
                <w:lang w:val="en-US" w:eastAsia="zh-CN" w:bidi="ar-SA"/>
              </w:rPr>
              <w:t>符号</w:t>
            </w:r>
          </w:p>
          <w:p w14:paraId="298F50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标识</w:t>
            </w:r>
          </w:p>
        </w:tc>
        <w:tc>
          <w:tcPr>
            <w:tcW w:w="41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7FB0A3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技术要求名称</w:t>
            </w:r>
          </w:p>
        </w:tc>
        <w:tc>
          <w:tcPr>
            <w:tcW w:w="3766" w:type="pct"/>
            <w:gridSpan w:val="5"/>
            <w:tcBorders>
              <w:top w:val="single" w:color="000000" w:sz="8" w:space="0"/>
              <w:left w:val="single" w:color="000000" w:sz="4" w:space="0"/>
              <w:bottom w:val="single" w:color="000000" w:sz="4" w:space="0"/>
              <w:right w:val="single" w:color="000000" w:sz="4" w:space="0"/>
            </w:tcBorders>
            <w:shd w:val="clear" w:color="auto" w:fill="auto"/>
            <w:vAlign w:val="center"/>
          </w:tcPr>
          <w:p w14:paraId="6AC676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技术参数与性能指标</w:t>
            </w:r>
          </w:p>
        </w:tc>
      </w:tr>
      <w:tr w14:paraId="2B442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410"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D0CC9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1</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243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FAF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服务内容</w:t>
            </w:r>
          </w:p>
        </w:tc>
        <w:tc>
          <w:tcPr>
            <w:tcW w:w="376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1EEB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供应商向采购人提供的维护升级服务包括软件更新升级服务和系统维护服务，具体服务范围包括：</w:t>
            </w:r>
          </w:p>
        </w:tc>
      </w:tr>
      <w:tr w14:paraId="19590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10"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6A6027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A7EE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D476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5AD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服务内容</w:t>
            </w:r>
          </w:p>
        </w:tc>
        <w:tc>
          <w:tcPr>
            <w:tcW w:w="1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76D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服务范围</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773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服务次数</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B24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服务时间</w:t>
            </w:r>
          </w:p>
        </w:tc>
        <w:tc>
          <w:tcPr>
            <w:tcW w:w="60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9E649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备注</w:t>
            </w:r>
          </w:p>
        </w:tc>
      </w:tr>
      <w:tr w14:paraId="5496D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1" w:hRule="atLeast"/>
        </w:trPr>
        <w:tc>
          <w:tcPr>
            <w:tcW w:w="410"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C6AEDD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3687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02EC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ED2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电话支持</w:t>
            </w:r>
          </w:p>
        </w:tc>
        <w:tc>
          <w:tcPr>
            <w:tcW w:w="14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6938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由供应商客户服务人员向采购人提供热线电话技术服务解答软件的使用维护问题。</w:t>
            </w: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84C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不限</w:t>
            </w:r>
          </w:p>
        </w:tc>
        <w:tc>
          <w:tcPr>
            <w:tcW w:w="8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BAE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不限</w:t>
            </w:r>
          </w:p>
        </w:tc>
        <w:tc>
          <w:tcPr>
            <w:tcW w:w="60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C2C8E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工作时间：周一</w:t>
            </w:r>
          </w:p>
        </w:tc>
      </w:tr>
      <w:tr w14:paraId="03FB2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410"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F1F026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AC16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9D78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B7C2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1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66DF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C985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8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99DF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60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5BD9D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到周五9:00-18:00</w:t>
            </w:r>
          </w:p>
        </w:tc>
      </w:tr>
      <w:tr w14:paraId="48F63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trPr>
        <w:tc>
          <w:tcPr>
            <w:tcW w:w="410"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4F91BA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4B41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FC2F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053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线上或线下维护</w:t>
            </w:r>
          </w:p>
        </w:tc>
        <w:tc>
          <w:tcPr>
            <w:tcW w:w="14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959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现场或通过远程控制对供应商使用的服务范围内规定软件进行维护调试。</w:t>
            </w: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200C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不限</w:t>
            </w:r>
          </w:p>
        </w:tc>
        <w:tc>
          <w:tcPr>
            <w:tcW w:w="8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3B2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不限</w:t>
            </w:r>
          </w:p>
        </w:tc>
        <w:tc>
          <w:tcPr>
            <w:tcW w:w="60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EDDF7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工作时间：周一</w:t>
            </w:r>
          </w:p>
        </w:tc>
      </w:tr>
      <w:tr w14:paraId="07CD0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50" w:hRule="atLeast"/>
        </w:trPr>
        <w:tc>
          <w:tcPr>
            <w:tcW w:w="410"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6A43AB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21B6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247D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F1F8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1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9598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4878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8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21FF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60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CFD88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到周五9:00-18:00</w:t>
            </w:r>
          </w:p>
        </w:tc>
      </w:tr>
      <w:tr w14:paraId="128E0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410"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448FE9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B65E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FCF2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53DB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系统管理员培训</w:t>
            </w:r>
          </w:p>
        </w:tc>
        <w:tc>
          <w:tcPr>
            <w:tcW w:w="14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B3E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提供管理员培训服务。</w:t>
            </w: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E1F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不限</w:t>
            </w:r>
          </w:p>
        </w:tc>
        <w:tc>
          <w:tcPr>
            <w:tcW w:w="8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0294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w:t>
            </w:r>
          </w:p>
        </w:tc>
        <w:tc>
          <w:tcPr>
            <w:tcW w:w="602"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0088C2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w:t>
            </w:r>
          </w:p>
        </w:tc>
      </w:tr>
      <w:tr w14:paraId="1D91E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10"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09BCF2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B0BD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7C9C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878A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1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8362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57BA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8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EC08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602"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270FD7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r>
      <w:tr w14:paraId="2E222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410"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6002C4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33F3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40AF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A6F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采购人需求和建议支持</w:t>
            </w:r>
          </w:p>
        </w:tc>
        <w:tc>
          <w:tcPr>
            <w:tcW w:w="14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0FF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采购人可以向客服人员提供自己的需求和系统的改进建议，由客服人员接纳，提供到技术部进行估，根据具体情况而定。</w:t>
            </w: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EDB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不限</w:t>
            </w:r>
          </w:p>
        </w:tc>
        <w:tc>
          <w:tcPr>
            <w:tcW w:w="8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6450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w:t>
            </w:r>
          </w:p>
        </w:tc>
        <w:tc>
          <w:tcPr>
            <w:tcW w:w="602"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5385ED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w:t>
            </w:r>
          </w:p>
        </w:tc>
      </w:tr>
      <w:tr w14:paraId="4DF27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410"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554104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6308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576D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8F98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1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4C37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80E7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8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0371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602"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D66419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r>
      <w:tr w14:paraId="2D514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10"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623B4F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BB05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B2F1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C645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1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3E3A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6375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8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78A7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602"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95680E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r>
      <w:tr w14:paraId="54A5A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0" w:hRule="atLeast"/>
        </w:trPr>
        <w:tc>
          <w:tcPr>
            <w:tcW w:w="410"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BDB05A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382C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10B9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778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系统重装和恢复支持</w:t>
            </w:r>
          </w:p>
        </w:tc>
        <w:tc>
          <w:tcPr>
            <w:tcW w:w="1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356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由技术人员通过远程或现场辅助采购人进行财务内控管理系统重装、迁移和恢复支持(不包括操作系统、数据库系统、硬件系统和数据恢复），如需现场服务，需在2个工作日内提供现场服务。</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D92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不限</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A89D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60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EC9E48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r>
      <w:tr w14:paraId="0CD87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12" w:hRule="atLeast"/>
        </w:trPr>
        <w:tc>
          <w:tcPr>
            <w:tcW w:w="410"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2B3B90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12B0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B4B3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0C7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升级服务支持</w:t>
            </w:r>
          </w:p>
        </w:tc>
        <w:tc>
          <w:tcPr>
            <w:tcW w:w="1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8DA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由技术人员辅助客户进行软件的升级和检查工作，如需现场服务，根据情况再计算费用。</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1DB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不限</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B136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60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530A73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r>
      <w:tr w14:paraId="05E31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12" w:hRule="atLeast"/>
        </w:trPr>
        <w:tc>
          <w:tcPr>
            <w:tcW w:w="410"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27B36F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DC2B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2B3F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806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数据迁移</w:t>
            </w:r>
          </w:p>
        </w:tc>
        <w:tc>
          <w:tcPr>
            <w:tcW w:w="1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E2C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由技术人员辅助采购人进行数据迁移工作，如需现场服务，需在2个工作日内提供现场服务。</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4FC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不限</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0929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60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5765B4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r>
      <w:tr w14:paraId="38182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410"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5F573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2</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3B210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CE8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服务响应时间保证措施</w:t>
            </w:r>
          </w:p>
        </w:tc>
        <w:tc>
          <w:tcPr>
            <w:tcW w:w="376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8EFE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1.正常工作日：上午9时至晚6时</w:t>
            </w:r>
          </w:p>
        </w:tc>
      </w:tr>
      <w:tr w14:paraId="4A9A3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410"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FDD9B5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E71A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BE05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18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FD9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服务内容/故障处理</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A96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电话响应</w:t>
            </w:r>
          </w:p>
        </w:tc>
        <w:tc>
          <w:tcPr>
            <w:tcW w:w="14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507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现场响应</w:t>
            </w:r>
          </w:p>
        </w:tc>
      </w:tr>
      <w:tr w14:paraId="12FB7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410"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F534E6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0674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A5AC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18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5D5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紧急（系统瘫痪）</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F5B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立即响应</w:t>
            </w:r>
          </w:p>
        </w:tc>
        <w:tc>
          <w:tcPr>
            <w:tcW w:w="14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E5E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本地区域1小时内</w:t>
            </w:r>
          </w:p>
        </w:tc>
      </w:tr>
      <w:tr w14:paraId="27592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410"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AFC242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F966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15CF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18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D7C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严重（系统严重故障）</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70E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1小时内</w:t>
            </w:r>
          </w:p>
        </w:tc>
        <w:tc>
          <w:tcPr>
            <w:tcW w:w="14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645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本地区域2小时内</w:t>
            </w:r>
          </w:p>
        </w:tc>
      </w:tr>
      <w:tr w14:paraId="2FBF9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410"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A61265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1FBE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11E8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18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9D9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一般（系统一般故障）</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900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1小时内</w:t>
            </w:r>
          </w:p>
        </w:tc>
        <w:tc>
          <w:tcPr>
            <w:tcW w:w="14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B9D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本地区域4小时内</w:t>
            </w:r>
          </w:p>
        </w:tc>
      </w:tr>
      <w:tr w14:paraId="41758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410"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F38EF9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C224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C588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18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73D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业务修改（非故障）</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AD8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24小时内</w:t>
            </w:r>
          </w:p>
        </w:tc>
        <w:tc>
          <w:tcPr>
            <w:tcW w:w="14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806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根据需要1-7个工作日内</w:t>
            </w:r>
          </w:p>
        </w:tc>
      </w:tr>
      <w:tr w14:paraId="1C9BA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410"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A30D68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D76F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9E18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376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3FE6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2.非工作日</w:t>
            </w:r>
          </w:p>
        </w:tc>
      </w:tr>
      <w:tr w14:paraId="66696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410"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26A320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6A01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64F4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18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E03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服务内容/故障处理</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9E8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电话响应</w:t>
            </w:r>
          </w:p>
        </w:tc>
        <w:tc>
          <w:tcPr>
            <w:tcW w:w="14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67D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现场响应</w:t>
            </w:r>
          </w:p>
        </w:tc>
      </w:tr>
      <w:tr w14:paraId="6AB52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trPr>
        <w:tc>
          <w:tcPr>
            <w:tcW w:w="410"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72D1A2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C8EB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B8DE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18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7DC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紧急（系统瘫痪）</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C78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立即响应</w:t>
            </w:r>
          </w:p>
        </w:tc>
        <w:tc>
          <w:tcPr>
            <w:tcW w:w="14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1E1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2小时内</w:t>
            </w:r>
          </w:p>
        </w:tc>
      </w:tr>
      <w:tr w14:paraId="0A7DB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trPr>
        <w:tc>
          <w:tcPr>
            <w:tcW w:w="410"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D79999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4846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AD28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18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B61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严重（系统严重故障）</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DBB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2小时内</w:t>
            </w:r>
          </w:p>
        </w:tc>
        <w:tc>
          <w:tcPr>
            <w:tcW w:w="14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2F6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4小时内</w:t>
            </w:r>
          </w:p>
        </w:tc>
      </w:tr>
      <w:tr w14:paraId="6AF21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410"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1ADD5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3</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122F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04AF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2"/>
                <w:kern w:val="2"/>
                <w:sz w:val="19"/>
                <w:szCs w:val="19"/>
                <w:lang w:val="en-US" w:eastAsia="zh-CN" w:bidi="ar-SA"/>
              </w:rPr>
            </w:pPr>
            <w:r>
              <w:rPr>
                <w:rFonts w:hint="eastAsia" w:ascii="宋体" w:hAnsi="宋体" w:eastAsia="宋体" w:cs="宋体"/>
                <w:spacing w:val="2"/>
                <w:kern w:val="2"/>
                <w:sz w:val="19"/>
                <w:szCs w:val="19"/>
                <w:lang w:val="en-US" w:eastAsia="zh-CN" w:bidi="ar-SA"/>
              </w:rPr>
              <w:t>其他</w:t>
            </w:r>
          </w:p>
        </w:tc>
        <w:tc>
          <w:tcPr>
            <w:tcW w:w="376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3CAAB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1.供应商为本项目提供维护方案，包括（1）运维服务实施方案;（2）突发紧急事件及应急响应服务处置方案；（3）专人联系计划方案。</w:t>
            </w:r>
          </w:p>
        </w:tc>
      </w:tr>
      <w:tr w14:paraId="6AB3E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10"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97696F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7D58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7F6F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376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E14AC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2.专业人员配置：为本项目配置的项目人员（不含项目经理）具备相应的专业技术资格证书。</w:t>
            </w:r>
          </w:p>
        </w:tc>
      </w:tr>
      <w:tr w14:paraId="49962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10"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2A6452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16BD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AE51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pacing w:val="2"/>
                <w:kern w:val="2"/>
                <w:sz w:val="19"/>
                <w:szCs w:val="19"/>
                <w:lang w:val="en-US" w:eastAsia="en-US" w:bidi="ar-SA"/>
              </w:rPr>
            </w:pPr>
          </w:p>
        </w:tc>
        <w:tc>
          <w:tcPr>
            <w:tcW w:w="376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B23F3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spacing w:val="2"/>
                <w:kern w:val="2"/>
                <w:sz w:val="19"/>
                <w:szCs w:val="19"/>
                <w:lang w:val="en-US" w:eastAsia="en-US" w:bidi="ar-SA"/>
              </w:rPr>
            </w:pPr>
            <w:r>
              <w:rPr>
                <w:rFonts w:hint="eastAsia" w:ascii="宋体" w:hAnsi="宋体" w:eastAsia="宋体" w:cs="宋体"/>
                <w:spacing w:val="2"/>
                <w:kern w:val="2"/>
                <w:sz w:val="19"/>
                <w:szCs w:val="19"/>
                <w:lang w:val="en-US" w:eastAsia="zh-CN" w:bidi="ar-SA"/>
              </w:rPr>
              <w:t>3.现场运维服务：供应商具有提供现场服务能力，有能够提供信息化类现场服务的工程师。</w:t>
            </w:r>
          </w:p>
        </w:tc>
      </w:tr>
      <w:tr w14:paraId="0C4A0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10"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5667BA1">
            <w:pPr>
              <w:keepNext w:val="0"/>
              <w:keepLines w:val="0"/>
              <w:pageBreakBefore w:val="0"/>
              <w:kinsoku/>
              <w:wordWrap/>
              <w:overflowPunct/>
              <w:topLinePunct w:val="0"/>
              <w:autoSpaceDE/>
              <w:autoSpaceDN/>
              <w:bidi w:val="0"/>
              <w:adjustRightInd/>
              <w:snapToGrid/>
              <w:spacing w:line="240" w:lineRule="auto"/>
              <w:jc w:val="center"/>
              <w:rPr>
                <w:rFonts w:hint="eastAsia" w:ascii="方正仿宋_GB2312" w:hAnsi="方正仿宋_GB2312" w:eastAsia="方正仿宋_GB2312" w:cs="方正仿宋_GB2312"/>
                <w:i w:val="0"/>
                <w:iCs w:val="0"/>
                <w:color w:val="000000"/>
                <w:sz w:val="15"/>
                <w:szCs w:val="15"/>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D24B6">
            <w:pPr>
              <w:keepNext w:val="0"/>
              <w:keepLines w:val="0"/>
              <w:pageBreakBefore w:val="0"/>
              <w:kinsoku/>
              <w:wordWrap/>
              <w:overflowPunct/>
              <w:topLinePunct w:val="0"/>
              <w:autoSpaceDE/>
              <w:autoSpaceDN/>
              <w:bidi w:val="0"/>
              <w:adjustRightInd/>
              <w:snapToGrid/>
              <w:spacing w:line="240" w:lineRule="auto"/>
              <w:jc w:val="center"/>
              <w:rPr>
                <w:rFonts w:hint="eastAsia" w:ascii="方正仿宋_GB2312" w:hAnsi="方正仿宋_GB2312" w:eastAsia="方正仿宋_GB2312" w:cs="方正仿宋_GB2312"/>
                <w:i w:val="0"/>
                <w:iCs w:val="0"/>
                <w:color w:val="000000"/>
                <w:sz w:val="15"/>
                <w:szCs w:val="15"/>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65E94">
            <w:pPr>
              <w:keepNext w:val="0"/>
              <w:keepLines w:val="0"/>
              <w:pageBreakBefore w:val="0"/>
              <w:kinsoku/>
              <w:wordWrap/>
              <w:overflowPunct/>
              <w:topLinePunct w:val="0"/>
              <w:autoSpaceDE/>
              <w:autoSpaceDN/>
              <w:bidi w:val="0"/>
              <w:adjustRightInd/>
              <w:snapToGrid/>
              <w:spacing w:line="240" w:lineRule="auto"/>
              <w:jc w:val="center"/>
              <w:rPr>
                <w:rFonts w:hint="eastAsia" w:ascii="方正仿宋_GB2312" w:hAnsi="方正仿宋_GB2312" w:eastAsia="方正仿宋_GB2312" w:cs="方正仿宋_GB2312"/>
                <w:i w:val="0"/>
                <w:iCs w:val="0"/>
                <w:color w:val="000000"/>
                <w:sz w:val="15"/>
                <w:szCs w:val="15"/>
                <w:u w:val="none"/>
              </w:rPr>
            </w:pPr>
          </w:p>
        </w:tc>
        <w:tc>
          <w:tcPr>
            <w:tcW w:w="3766" w:type="pct"/>
            <w:gridSpan w:val="5"/>
            <w:tcBorders>
              <w:top w:val="single" w:color="000000" w:sz="4" w:space="0"/>
              <w:left w:val="single" w:color="000000" w:sz="4" w:space="0"/>
              <w:bottom w:val="single" w:color="000000" w:sz="8" w:space="0"/>
              <w:right w:val="single" w:color="000000" w:sz="4" w:space="0"/>
            </w:tcBorders>
            <w:shd w:val="clear" w:color="auto" w:fill="auto"/>
            <w:vAlign w:val="center"/>
          </w:tcPr>
          <w:p w14:paraId="179DD38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2312" w:hAnsi="方正仿宋_GB2312" w:eastAsia="方正仿宋_GB2312" w:cs="方正仿宋_GB2312"/>
                <w:i w:val="0"/>
                <w:iCs w:val="0"/>
                <w:color w:val="000000"/>
                <w:sz w:val="15"/>
                <w:szCs w:val="15"/>
                <w:u w:val="none"/>
              </w:rPr>
            </w:pPr>
            <w:r>
              <w:rPr>
                <w:rFonts w:hint="eastAsia" w:ascii="宋体" w:hAnsi="宋体" w:eastAsia="宋体" w:cs="宋体"/>
                <w:spacing w:val="2"/>
                <w:kern w:val="2"/>
                <w:sz w:val="19"/>
                <w:szCs w:val="19"/>
                <w:lang w:val="en-US" w:eastAsia="zh-CN" w:bidi="ar-SA"/>
              </w:rPr>
              <w:t>4.综合实力及业绩：供应商具有2022年1月1日（含1日）以来系统维护同类项目履约业绩。</w:t>
            </w:r>
          </w:p>
        </w:tc>
      </w:tr>
    </w:tbl>
    <w:p w14:paraId="76A15DE0">
      <w:pPr>
        <w:pStyle w:val="2"/>
        <w:keepNext w:val="0"/>
        <w:keepLines w:val="0"/>
        <w:pageBreakBefore w:val="0"/>
        <w:kinsoku/>
        <w:wordWrap/>
        <w:overflowPunct/>
        <w:topLinePunct w:val="0"/>
        <w:autoSpaceDE/>
        <w:autoSpaceDN/>
        <w:bidi w:val="0"/>
        <w:adjustRightInd/>
        <w:snapToGrid/>
        <w:spacing w:before="91" w:line="240" w:lineRule="auto"/>
        <w:ind w:left="14"/>
        <w:outlineLvl w:val="2"/>
        <w:rPr>
          <w:b w:val="0"/>
          <w:bCs w:val="0"/>
          <w:sz w:val="21"/>
          <w:szCs w:val="21"/>
          <w:shd w:val="clear" w:color="auto" w:fill="auto"/>
        </w:rPr>
      </w:pPr>
      <w:r>
        <w:rPr>
          <w:rFonts w:hint="eastAsia" w:ascii="Microsoft JhengHei" w:hAnsi="Microsoft JhengHei" w:eastAsia="宋体" w:cs="Microsoft JhengHei"/>
          <w:b w:val="0"/>
          <w:bCs w:val="0"/>
          <w:spacing w:val="7"/>
          <w:sz w:val="21"/>
          <w:szCs w:val="21"/>
          <w:shd w:val="clear" w:color="auto" w:fill="auto"/>
          <w:lang w:val="en-US" w:eastAsia="zh-CN"/>
        </w:rPr>
        <w:t>1</w:t>
      </w:r>
      <w:r>
        <w:rPr>
          <w:rFonts w:ascii="Microsoft JhengHei" w:hAnsi="Microsoft JhengHei" w:eastAsia="Microsoft JhengHei" w:cs="Microsoft JhengHei"/>
          <w:b w:val="0"/>
          <w:bCs w:val="0"/>
          <w:spacing w:val="7"/>
          <w:sz w:val="21"/>
          <w:szCs w:val="21"/>
          <w:shd w:val="clear" w:color="auto" w:fill="auto"/>
        </w:rPr>
        <w:t>.3</w:t>
      </w:r>
      <w:r>
        <w:rPr>
          <w:b w:val="0"/>
          <w:bCs w:val="0"/>
          <w:spacing w:val="7"/>
          <w:sz w:val="21"/>
          <w:szCs w:val="21"/>
          <w:shd w:val="clear" w:color="auto" w:fill="auto"/>
        </w:rPr>
        <w:t>服务要求</w:t>
      </w:r>
    </w:p>
    <w:p w14:paraId="7F7677BB">
      <w:pPr>
        <w:pStyle w:val="2"/>
        <w:keepNext w:val="0"/>
        <w:keepLines w:val="0"/>
        <w:pageBreakBefore w:val="0"/>
        <w:kinsoku/>
        <w:wordWrap/>
        <w:overflowPunct/>
        <w:topLinePunct w:val="0"/>
        <w:autoSpaceDE/>
        <w:autoSpaceDN/>
        <w:bidi w:val="0"/>
        <w:adjustRightInd/>
        <w:snapToGrid/>
        <w:spacing w:before="162" w:line="240" w:lineRule="auto"/>
        <w:ind w:left="12"/>
        <w:outlineLvl w:val="3"/>
        <w:rPr>
          <w:b w:val="0"/>
          <w:bCs w:val="0"/>
          <w:sz w:val="19"/>
          <w:szCs w:val="19"/>
          <w:shd w:val="clear" w:color="auto" w:fill="auto"/>
        </w:rPr>
      </w:pPr>
      <w:r>
        <w:rPr>
          <w:rFonts w:hint="eastAsia" w:ascii="Microsoft JhengHei" w:hAnsi="Microsoft JhengHei" w:eastAsia="宋体" w:cs="Microsoft JhengHei"/>
          <w:b w:val="0"/>
          <w:bCs w:val="0"/>
          <w:spacing w:val="10"/>
          <w:sz w:val="19"/>
          <w:szCs w:val="19"/>
          <w:shd w:val="clear" w:color="auto" w:fill="auto"/>
          <w:lang w:val="en-US" w:eastAsia="zh-CN"/>
        </w:rPr>
        <w:t>1</w:t>
      </w:r>
      <w:r>
        <w:rPr>
          <w:rFonts w:ascii="Microsoft JhengHei" w:hAnsi="Microsoft JhengHei" w:eastAsia="Microsoft JhengHei" w:cs="Microsoft JhengHei"/>
          <w:b w:val="0"/>
          <w:bCs w:val="0"/>
          <w:spacing w:val="10"/>
          <w:sz w:val="19"/>
          <w:szCs w:val="19"/>
          <w:shd w:val="clear" w:color="auto" w:fill="auto"/>
        </w:rPr>
        <w:t>.3.1</w:t>
      </w:r>
      <w:r>
        <w:rPr>
          <w:b w:val="0"/>
          <w:bCs w:val="0"/>
          <w:spacing w:val="10"/>
          <w:sz w:val="19"/>
          <w:szCs w:val="19"/>
          <w:shd w:val="clear" w:color="auto" w:fill="auto"/>
        </w:rPr>
        <w:t>服务内容要求</w:t>
      </w:r>
    </w:p>
    <w:tbl>
      <w:tblPr>
        <w:tblStyle w:val="1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46"/>
        <w:gridCol w:w="621"/>
        <w:gridCol w:w="1588"/>
        <w:gridCol w:w="6196"/>
      </w:tblGrid>
      <w:tr w14:paraId="5666C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52" w:type="pct"/>
            <w:vAlign w:val="center"/>
          </w:tcPr>
          <w:p w14:paraId="7E9464F0">
            <w:pPr>
              <w:pStyle w:val="9"/>
              <w:keepNext w:val="0"/>
              <w:keepLines w:val="0"/>
              <w:pageBreakBefore w:val="0"/>
              <w:kinsoku/>
              <w:wordWrap/>
              <w:overflowPunct/>
              <w:topLinePunct w:val="0"/>
              <w:autoSpaceDE/>
              <w:autoSpaceDN/>
              <w:bidi w:val="0"/>
              <w:adjustRightInd/>
              <w:snapToGrid/>
              <w:spacing w:before="168" w:line="240" w:lineRule="auto"/>
              <w:jc w:val="center"/>
              <w:rPr>
                <w:rFonts w:hint="eastAsia" w:eastAsia="宋体"/>
                <w:lang w:eastAsia="zh-CN"/>
              </w:rPr>
            </w:pPr>
            <w:r>
              <w:rPr>
                <w:rFonts w:hint="eastAsia"/>
                <w:lang w:eastAsia="zh-CN"/>
              </w:rPr>
              <w:t>序号</w:t>
            </w:r>
          </w:p>
        </w:tc>
        <w:tc>
          <w:tcPr>
            <w:tcW w:w="351" w:type="pct"/>
            <w:vAlign w:val="center"/>
          </w:tcPr>
          <w:p w14:paraId="0D56BF2F">
            <w:pPr>
              <w:pStyle w:val="9"/>
              <w:keepNext w:val="0"/>
              <w:keepLines w:val="0"/>
              <w:pageBreakBefore w:val="0"/>
              <w:kinsoku/>
              <w:wordWrap/>
              <w:overflowPunct/>
              <w:topLinePunct w:val="0"/>
              <w:autoSpaceDE/>
              <w:autoSpaceDN/>
              <w:bidi w:val="0"/>
              <w:adjustRightInd/>
              <w:snapToGrid/>
              <w:spacing w:before="89" w:line="240" w:lineRule="auto"/>
              <w:jc w:val="center"/>
              <w:rPr>
                <w:spacing w:val="-4"/>
              </w:rPr>
            </w:pPr>
            <w:r>
              <w:rPr>
                <w:spacing w:val="-4"/>
              </w:rPr>
              <w:t>符号</w:t>
            </w:r>
          </w:p>
          <w:p w14:paraId="4CE7F38E">
            <w:pPr>
              <w:pStyle w:val="9"/>
              <w:keepNext w:val="0"/>
              <w:keepLines w:val="0"/>
              <w:pageBreakBefore w:val="0"/>
              <w:kinsoku/>
              <w:wordWrap/>
              <w:overflowPunct/>
              <w:topLinePunct w:val="0"/>
              <w:autoSpaceDE/>
              <w:autoSpaceDN/>
              <w:bidi w:val="0"/>
              <w:adjustRightInd/>
              <w:snapToGrid/>
              <w:spacing w:before="89" w:line="240" w:lineRule="auto"/>
              <w:jc w:val="center"/>
            </w:pPr>
            <w:r>
              <w:rPr>
                <w:spacing w:val="-3"/>
              </w:rPr>
              <w:t>标识</w:t>
            </w:r>
          </w:p>
        </w:tc>
        <w:tc>
          <w:tcPr>
            <w:tcW w:w="897" w:type="pct"/>
            <w:vAlign w:val="center"/>
          </w:tcPr>
          <w:p w14:paraId="05F2DC1E">
            <w:pPr>
              <w:pStyle w:val="9"/>
              <w:keepNext w:val="0"/>
              <w:keepLines w:val="0"/>
              <w:pageBreakBefore w:val="0"/>
              <w:kinsoku/>
              <w:wordWrap/>
              <w:overflowPunct/>
              <w:topLinePunct w:val="0"/>
              <w:autoSpaceDE/>
              <w:autoSpaceDN/>
              <w:bidi w:val="0"/>
              <w:adjustRightInd/>
              <w:snapToGrid/>
              <w:spacing w:before="281" w:line="240" w:lineRule="auto"/>
              <w:jc w:val="center"/>
            </w:pPr>
            <w:r>
              <w:t>服务要求名称</w:t>
            </w:r>
          </w:p>
        </w:tc>
        <w:tc>
          <w:tcPr>
            <w:tcW w:w="3498" w:type="pct"/>
            <w:vAlign w:val="center"/>
          </w:tcPr>
          <w:p w14:paraId="2448C531">
            <w:pPr>
              <w:pStyle w:val="9"/>
              <w:keepNext w:val="0"/>
              <w:keepLines w:val="0"/>
              <w:pageBreakBefore w:val="0"/>
              <w:kinsoku/>
              <w:wordWrap/>
              <w:overflowPunct/>
              <w:topLinePunct w:val="0"/>
              <w:autoSpaceDE/>
              <w:autoSpaceDN/>
              <w:bidi w:val="0"/>
              <w:adjustRightInd/>
              <w:snapToGrid/>
              <w:spacing w:before="281" w:line="240" w:lineRule="auto"/>
              <w:jc w:val="center"/>
            </w:pPr>
            <w:r>
              <w:t>服务要求内容</w:t>
            </w:r>
          </w:p>
        </w:tc>
      </w:tr>
      <w:tr w14:paraId="52570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9" w:hRule="atLeast"/>
        </w:trPr>
        <w:tc>
          <w:tcPr>
            <w:tcW w:w="5000" w:type="pct"/>
            <w:gridSpan w:val="4"/>
            <w:vAlign w:val="center"/>
          </w:tcPr>
          <w:p w14:paraId="19BC8035">
            <w:pPr>
              <w:pStyle w:val="9"/>
              <w:keepNext w:val="0"/>
              <w:keepLines w:val="0"/>
              <w:pageBreakBefore w:val="0"/>
              <w:kinsoku/>
              <w:wordWrap/>
              <w:overflowPunct/>
              <w:topLinePunct w:val="0"/>
              <w:autoSpaceDE/>
              <w:autoSpaceDN/>
              <w:bidi w:val="0"/>
              <w:adjustRightInd/>
              <w:snapToGrid/>
              <w:spacing w:before="90" w:line="240" w:lineRule="auto"/>
              <w:ind w:left="5184"/>
              <w:jc w:val="center"/>
            </w:pPr>
            <w:r>
              <w:t>无</w:t>
            </w:r>
          </w:p>
        </w:tc>
      </w:tr>
    </w:tbl>
    <w:p w14:paraId="0F49D6E9">
      <w:pPr>
        <w:pStyle w:val="2"/>
        <w:keepNext w:val="0"/>
        <w:keepLines w:val="0"/>
        <w:pageBreakBefore w:val="0"/>
        <w:kinsoku/>
        <w:wordWrap/>
        <w:overflowPunct/>
        <w:topLinePunct w:val="0"/>
        <w:autoSpaceDE/>
        <w:autoSpaceDN/>
        <w:bidi w:val="0"/>
        <w:adjustRightInd/>
        <w:snapToGrid/>
        <w:spacing w:before="147" w:line="240" w:lineRule="auto"/>
        <w:ind w:left="12"/>
        <w:outlineLvl w:val="3"/>
        <w:rPr>
          <w:sz w:val="19"/>
          <w:szCs w:val="19"/>
        </w:rPr>
      </w:pPr>
      <w:r>
        <w:rPr>
          <w:rFonts w:hint="eastAsia" w:ascii="Microsoft JhengHei" w:hAnsi="Microsoft JhengHei" w:eastAsia="Microsoft JhengHei" w:cs="Microsoft JhengHei"/>
          <w:b/>
          <w:bCs/>
          <w:spacing w:val="12"/>
          <w:sz w:val="19"/>
          <w:szCs w:val="19"/>
          <w:lang w:val="en-US" w:eastAsia="zh-CN"/>
        </w:rPr>
        <w:t>1</w:t>
      </w:r>
      <w:r>
        <w:rPr>
          <w:rFonts w:ascii="Microsoft JhengHei" w:hAnsi="Microsoft JhengHei" w:eastAsia="Microsoft JhengHei" w:cs="Microsoft JhengHei"/>
          <w:b/>
          <w:bCs/>
          <w:spacing w:val="12"/>
          <w:sz w:val="19"/>
          <w:szCs w:val="19"/>
        </w:rPr>
        <w:t>.3.2</w:t>
      </w:r>
      <w:r>
        <w:rPr>
          <w:spacing w:val="12"/>
          <w:sz w:val="19"/>
          <w:szCs w:val="19"/>
        </w:rPr>
        <w:t>商务要求</w:t>
      </w:r>
    </w:p>
    <w:tbl>
      <w:tblPr>
        <w:tblStyle w:val="1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45"/>
        <w:gridCol w:w="622"/>
        <w:gridCol w:w="1589"/>
        <w:gridCol w:w="6195"/>
      </w:tblGrid>
      <w:tr w14:paraId="57D4A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trPr>
        <w:tc>
          <w:tcPr>
            <w:tcW w:w="252" w:type="pct"/>
            <w:vAlign w:val="center"/>
          </w:tcPr>
          <w:p w14:paraId="10E43526">
            <w:pPr>
              <w:pStyle w:val="9"/>
              <w:keepNext w:val="0"/>
              <w:keepLines w:val="0"/>
              <w:pageBreakBefore w:val="0"/>
              <w:kinsoku/>
              <w:wordWrap/>
              <w:overflowPunct/>
              <w:topLinePunct w:val="0"/>
              <w:autoSpaceDE/>
              <w:autoSpaceDN/>
              <w:bidi w:val="0"/>
              <w:adjustRightInd/>
              <w:snapToGrid/>
              <w:spacing w:before="168" w:line="240" w:lineRule="auto"/>
              <w:ind w:left="0" w:leftChars="0" w:firstLine="0" w:firstLineChars="0"/>
              <w:jc w:val="center"/>
              <w:rPr>
                <w:rFonts w:hint="default" w:ascii="Times New Roman" w:hAnsi="Times New Roman" w:eastAsia="宋体" w:cs="Times New Roman"/>
                <w:lang w:eastAsia="zh-CN"/>
              </w:rPr>
            </w:pPr>
            <w:r>
              <w:rPr>
                <w:rFonts w:hint="default" w:ascii="Times New Roman" w:hAnsi="Times New Roman" w:cs="Times New Roman"/>
                <w:lang w:eastAsia="zh-CN"/>
              </w:rPr>
              <w:t>序号</w:t>
            </w:r>
          </w:p>
        </w:tc>
        <w:tc>
          <w:tcPr>
            <w:tcW w:w="351" w:type="pct"/>
            <w:vAlign w:val="center"/>
          </w:tcPr>
          <w:p w14:paraId="01A11E68">
            <w:pPr>
              <w:pStyle w:val="9"/>
              <w:keepNext w:val="0"/>
              <w:keepLines w:val="0"/>
              <w:pageBreakBefore w:val="0"/>
              <w:kinsoku/>
              <w:wordWrap/>
              <w:overflowPunct/>
              <w:topLinePunct w:val="0"/>
              <w:autoSpaceDE/>
              <w:autoSpaceDN/>
              <w:bidi w:val="0"/>
              <w:adjustRightInd/>
              <w:snapToGrid/>
              <w:spacing w:before="89" w:line="240" w:lineRule="auto"/>
              <w:jc w:val="center"/>
              <w:rPr>
                <w:rFonts w:hint="default" w:ascii="Times New Roman" w:hAnsi="Times New Roman" w:cs="Times New Roman"/>
              </w:rPr>
            </w:pPr>
            <w:r>
              <w:rPr>
                <w:rFonts w:hint="default" w:ascii="Times New Roman" w:hAnsi="Times New Roman" w:cs="Times New Roman"/>
                <w:spacing w:val="-4"/>
              </w:rPr>
              <w:t>符号</w:t>
            </w:r>
            <w:r>
              <w:rPr>
                <w:rFonts w:hint="default" w:ascii="Times New Roman" w:hAnsi="Times New Roman" w:cs="Times New Roman"/>
                <w:spacing w:val="-3"/>
              </w:rPr>
              <w:t>标识</w:t>
            </w:r>
          </w:p>
        </w:tc>
        <w:tc>
          <w:tcPr>
            <w:tcW w:w="897" w:type="pct"/>
            <w:vAlign w:val="center"/>
          </w:tcPr>
          <w:p w14:paraId="7A58E6E0">
            <w:pPr>
              <w:pStyle w:val="9"/>
              <w:keepNext w:val="0"/>
              <w:keepLines w:val="0"/>
              <w:pageBreakBefore w:val="0"/>
              <w:kinsoku/>
              <w:wordWrap/>
              <w:overflowPunct/>
              <w:topLinePunct w:val="0"/>
              <w:autoSpaceDE/>
              <w:autoSpaceDN/>
              <w:bidi w:val="0"/>
              <w:adjustRightInd/>
              <w:snapToGrid/>
              <w:spacing w:before="281" w:line="240" w:lineRule="auto"/>
              <w:jc w:val="center"/>
              <w:rPr>
                <w:rFonts w:hint="default" w:ascii="Times New Roman" w:hAnsi="Times New Roman" w:cs="Times New Roman"/>
              </w:rPr>
            </w:pPr>
            <w:r>
              <w:rPr>
                <w:rFonts w:hint="default" w:ascii="Times New Roman" w:hAnsi="Times New Roman" w:cs="Times New Roman"/>
                <w:spacing w:val="-1"/>
              </w:rPr>
              <w:t>商务要求名称</w:t>
            </w:r>
          </w:p>
        </w:tc>
        <w:tc>
          <w:tcPr>
            <w:tcW w:w="3498" w:type="pct"/>
            <w:vAlign w:val="center"/>
          </w:tcPr>
          <w:p w14:paraId="678BAD1D">
            <w:pPr>
              <w:pStyle w:val="9"/>
              <w:keepNext w:val="0"/>
              <w:keepLines w:val="0"/>
              <w:pageBreakBefore w:val="0"/>
              <w:kinsoku/>
              <w:wordWrap/>
              <w:overflowPunct/>
              <w:topLinePunct w:val="0"/>
              <w:autoSpaceDE/>
              <w:autoSpaceDN/>
              <w:bidi w:val="0"/>
              <w:adjustRightInd/>
              <w:snapToGrid/>
              <w:spacing w:before="281" w:line="240" w:lineRule="auto"/>
              <w:jc w:val="center"/>
              <w:rPr>
                <w:rFonts w:hint="default" w:ascii="Times New Roman" w:hAnsi="Times New Roman" w:cs="Times New Roman"/>
              </w:rPr>
            </w:pPr>
            <w:r>
              <w:rPr>
                <w:rFonts w:hint="default" w:ascii="Times New Roman" w:hAnsi="Times New Roman" w:cs="Times New Roman"/>
                <w:spacing w:val="-1"/>
              </w:rPr>
              <w:t>商务要求内容</w:t>
            </w:r>
          </w:p>
        </w:tc>
      </w:tr>
      <w:tr w14:paraId="19350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252" w:type="pct"/>
            <w:vAlign w:val="center"/>
          </w:tcPr>
          <w:p w14:paraId="6C0049C9">
            <w:pPr>
              <w:keepNext w:val="0"/>
              <w:keepLines w:val="0"/>
              <w:pageBreakBefore w:val="0"/>
              <w:kinsoku/>
              <w:wordWrap/>
              <w:overflowPunct/>
              <w:topLinePunct w:val="0"/>
              <w:autoSpaceDE/>
              <w:autoSpaceDN/>
              <w:bidi w:val="0"/>
              <w:adjustRightInd/>
              <w:snapToGrid/>
              <w:spacing w:before="110" w:line="240" w:lineRule="auto"/>
              <w:ind w:left="221"/>
              <w:jc w:val="both"/>
              <w:rPr>
                <w:rFonts w:hint="default" w:ascii="Times New Roman" w:hAnsi="Times New Roman" w:eastAsia="Microsoft JhengHei" w:cs="Times New Roman"/>
                <w:sz w:val="19"/>
                <w:szCs w:val="19"/>
              </w:rPr>
            </w:pPr>
            <w:r>
              <w:rPr>
                <w:rFonts w:hint="default" w:ascii="Times New Roman" w:hAnsi="Times New Roman" w:eastAsia="Microsoft JhengHei" w:cs="Times New Roman"/>
                <w:sz w:val="19"/>
                <w:szCs w:val="19"/>
              </w:rPr>
              <w:t>1</w:t>
            </w:r>
          </w:p>
        </w:tc>
        <w:tc>
          <w:tcPr>
            <w:tcW w:w="351" w:type="pct"/>
            <w:vAlign w:val="center"/>
          </w:tcPr>
          <w:p w14:paraId="347B570A">
            <w:pPr>
              <w:keepNext w:val="0"/>
              <w:keepLines w:val="0"/>
              <w:pageBreakBefore w:val="0"/>
              <w:kinsoku/>
              <w:wordWrap/>
              <w:overflowPunct/>
              <w:topLinePunct w:val="0"/>
              <w:autoSpaceDE/>
              <w:autoSpaceDN/>
              <w:bidi w:val="0"/>
              <w:adjustRightInd/>
              <w:snapToGrid/>
              <w:spacing w:before="112" w:line="240" w:lineRule="auto"/>
              <w:jc w:val="center"/>
              <w:rPr>
                <w:rFonts w:hint="default" w:ascii="Times New Roman" w:hAnsi="Times New Roman" w:eastAsia="Microsoft JhengHei" w:cs="Times New Roman"/>
                <w:sz w:val="19"/>
                <w:szCs w:val="19"/>
              </w:rPr>
            </w:pPr>
            <w:r>
              <w:rPr>
                <w:rFonts w:hint="default" w:ascii="Times New Roman" w:hAnsi="Times New Roman" w:eastAsia="Microsoft JhengHei" w:cs="Times New Roman"/>
                <w:spacing w:val="3"/>
                <w:sz w:val="19"/>
                <w:szCs w:val="19"/>
              </w:rPr>
              <w:t>★</w:t>
            </w:r>
          </w:p>
        </w:tc>
        <w:tc>
          <w:tcPr>
            <w:tcW w:w="897" w:type="pct"/>
            <w:vAlign w:val="center"/>
          </w:tcPr>
          <w:p w14:paraId="16EDA9A9">
            <w:pPr>
              <w:pStyle w:val="9"/>
              <w:keepNext w:val="0"/>
              <w:keepLines w:val="0"/>
              <w:pageBreakBefore w:val="0"/>
              <w:kinsoku/>
              <w:wordWrap/>
              <w:overflowPunct/>
              <w:topLinePunct w:val="0"/>
              <w:autoSpaceDE/>
              <w:autoSpaceDN/>
              <w:bidi w:val="0"/>
              <w:adjustRightInd/>
              <w:snapToGrid/>
              <w:spacing w:before="88" w:line="240" w:lineRule="auto"/>
              <w:ind w:left="101"/>
              <w:jc w:val="center"/>
              <w:rPr>
                <w:rFonts w:hint="default" w:ascii="Times New Roman" w:hAnsi="Times New Roman" w:cs="Times New Roman"/>
              </w:rPr>
            </w:pPr>
            <w:r>
              <w:rPr>
                <w:rFonts w:hint="default" w:ascii="Times New Roman" w:hAnsi="Times New Roman" w:cs="Times New Roman"/>
                <w:spacing w:val="-1"/>
              </w:rPr>
              <w:t>服务期限</w:t>
            </w:r>
          </w:p>
        </w:tc>
        <w:tc>
          <w:tcPr>
            <w:tcW w:w="3498" w:type="pct"/>
            <w:vAlign w:val="center"/>
          </w:tcPr>
          <w:p w14:paraId="71D3700B">
            <w:pPr>
              <w:pStyle w:val="9"/>
              <w:keepNext w:val="0"/>
              <w:keepLines w:val="0"/>
              <w:pageBreakBefore w:val="0"/>
              <w:kinsoku/>
              <w:wordWrap/>
              <w:overflowPunct/>
              <w:topLinePunct w:val="0"/>
              <w:autoSpaceDE/>
              <w:autoSpaceDN/>
              <w:bidi w:val="0"/>
              <w:adjustRightInd/>
              <w:snapToGrid/>
              <w:spacing w:before="87" w:line="240" w:lineRule="auto"/>
              <w:ind w:left="134"/>
              <w:jc w:val="left"/>
              <w:rPr>
                <w:rFonts w:hint="default" w:ascii="Times New Roman" w:hAnsi="Times New Roman" w:cs="Times New Roman"/>
              </w:rPr>
            </w:pPr>
            <w:r>
              <w:rPr>
                <w:rFonts w:hint="default" w:ascii="Times New Roman" w:hAnsi="Times New Roman" w:cs="Times New Roman"/>
                <w:spacing w:val="1"/>
              </w:rPr>
              <w:t>自合同签订之日起</w:t>
            </w:r>
            <w:r>
              <w:rPr>
                <w:rFonts w:hint="default" w:ascii="Times New Roman" w:hAnsi="Times New Roman" w:eastAsia="Microsoft JhengHei" w:cs="Times New Roman"/>
                <w:spacing w:val="1"/>
              </w:rPr>
              <w:t>365</w:t>
            </w:r>
            <w:r>
              <w:rPr>
                <w:rFonts w:hint="default" w:ascii="Times New Roman" w:hAnsi="Times New Roman" w:cs="Times New Roman"/>
                <w:spacing w:val="1"/>
              </w:rPr>
              <w:t>日</w:t>
            </w:r>
          </w:p>
        </w:tc>
      </w:tr>
      <w:tr w14:paraId="55695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9" w:hRule="atLeast"/>
        </w:trPr>
        <w:tc>
          <w:tcPr>
            <w:tcW w:w="252" w:type="pct"/>
            <w:vAlign w:val="center"/>
          </w:tcPr>
          <w:p w14:paraId="57C45069">
            <w:pPr>
              <w:keepNext w:val="0"/>
              <w:keepLines w:val="0"/>
              <w:pageBreakBefore w:val="0"/>
              <w:kinsoku/>
              <w:wordWrap/>
              <w:overflowPunct/>
              <w:topLinePunct w:val="0"/>
              <w:autoSpaceDE/>
              <w:autoSpaceDN/>
              <w:bidi w:val="0"/>
              <w:adjustRightInd/>
              <w:snapToGrid/>
              <w:spacing w:before="110" w:line="240" w:lineRule="auto"/>
              <w:ind w:left="214"/>
              <w:jc w:val="both"/>
              <w:rPr>
                <w:rFonts w:hint="default" w:ascii="Times New Roman" w:hAnsi="Times New Roman" w:eastAsia="Microsoft JhengHei" w:cs="Times New Roman"/>
                <w:sz w:val="19"/>
                <w:szCs w:val="19"/>
              </w:rPr>
            </w:pPr>
            <w:r>
              <w:rPr>
                <w:rFonts w:hint="default" w:ascii="Times New Roman" w:hAnsi="Times New Roman" w:eastAsia="Microsoft JhengHei" w:cs="Times New Roman"/>
                <w:sz w:val="19"/>
                <w:szCs w:val="19"/>
              </w:rPr>
              <w:t>2</w:t>
            </w:r>
          </w:p>
        </w:tc>
        <w:tc>
          <w:tcPr>
            <w:tcW w:w="351" w:type="pct"/>
            <w:vAlign w:val="center"/>
          </w:tcPr>
          <w:p w14:paraId="363B29C1">
            <w:pPr>
              <w:keepNext w:val="0"/>
              <w:keepLines w:val="0"/>
              <w:pageBreakBefore w:val="0"/>
              <w:kinsoku/>
              <w:wordWrap/>
              <w:overflowPunct/>
              <w:topLinePunct w:val="0"/>
              <w:autoSpaceDE/>
              <w:autoSpaceDN/>
              <w:bidi w:val="0"/>
              <w:adjustRightInd/>
              <w:snapToGrid/>
              <w:spacing w:before="114" w:line="240" w:lineRule="auto"/>
              <w:jc w:val="center"/>
              <w:rPr>
                <w:rFonts w:hint="default" w:ascii="Times New Roman" w:hAnsi="Times New Roman" w:eastAsia="Microsoft JhengHei" w:cs="Times New Roman"/>
                <w:sz w:val="19"/>
                <w:szCs w:val="19"/>
              </w:rPr>
            </w:pPr>
            <w:r>
              <w:rPr>
                <w:rFonts w:hint="default" w:ascii="Times New Roman" w:hAnsi="Times New Roman" w:eastAsia="Microsoft JhengHei" w:cs="Times New Roman"/>
                <w:spacing w:val="3"/>
                <w:sz w:val="19"/>
                <w:szCs w:val="19"/>
              </w:rPr>
              <w:t>★</w:t>
            </w:r>
          </w:p>
        </w:tc>
        <w:tc>
          <w:tcPr>
            <w:tcW w:w="897" w:type="pct"/>
            <w:vAlign w:val="center"/>
          </w:tcPr>
          <w:p w14:paraId="0D93D6BE">
            <w:pPr>
              <w:pStyle w:val="9"/>
              <w:keepNext w:val="0"/>
              <w:keepLines w:val="0"/>
              <w:pageBreakBefore w:val="0"/>
              <w:kinsoku/>
              <w:wordWrap/>
              <w:overflowPunct/>
              <w:topLinePunct w:val="0"/>
              <w:autoSpaceDE/>
              <w:autoSpaceDN/>
              <w:bidi w:val="0"/>
              <w:adjustRightInd/>
              <w:snapToGrid/>
              <w:spacing w:before="90" w:line="240" w:lineRule="auto"/>
              <w:ind w:left="101"/>
              <w:jc w:val="center"/>
              <w:rPr>
                <w:rFonts w:hint="default" w:ascii="Times New Roman" w:hAnsi="Times New Roman" w:cs="Times New Roman"/>
              </w:rPr>
            </w:pPr>
            <w:r>
              <w:rPr>
                <w:rFonts w:hint="default" w:ascii="Times New Roman" w:hAnsi="Times New Roman" w:cs="Times New Roman"/>
                <w:spacing w:val="-1"/>
              </w:rPr>
              <w:t>服务地点</w:t>
            </w:r>
          </w:p>
        </w:tc>
        <w:tc>
          <w:tcPr>
            <w:tcW w:w="3498" w:type="pct"/>
            <w:vAlign w:val="center"/>
          </w:tcPr>
          <w:p w14:paraId="11448899">
            <w:pPr>
              <w:pStyle w:val="9"/>
              <w:keepNext w:val="0"/>
              <w:keepLines w:val="0"/>
              <w:pageBreakBefore w:val="0"/>
              <w:kinsoku/>
              <w:wordWrap/>
              <w:overflowPunct/>
              <w:topLinePunct w:val="0"/>
              <w:autoSpaceDE/>
              <w:autoSpaceDN/>
              <w:bidi w:val="0"/>
              <w:adjustRightInd/>
              <w:snapToGrid/>
              <w:spacing w:before="89" w:line="240" w:lineRule="auto"/>
              <w:ind w:left="104"/>
              <w:jc w:val="left"/>
              <w:rPr>
                <w:rFonts w:hint="default" w:ascii="Times New Roman" w:hAnsi="Times New Roman" w:cs="Times New Roman"/>
              </w:rPr>
            </w:pPr>
            <w:r>
              <w:rPr>
                <w:rFonts w:hint="default" w:ascii="Times New Roman" w:hAnsi="Times New Roman" w:cs="Times New Roman"/>
                <w:spacing w:val="3"/>
              </w:rPr>
              <w:t>成都市青羊区鼓楼南街</w:t>
            </w:r>
            <w:r>
              <w:rPr>
                <w:rFonts w:hint="default" w:ascii="Times New Roman" w:hAnsi="Times New Roman" w:eastAsia="Microsoft JhengHei" w:cs="Times New Roman"/>
                <w:spacing w:val="3"/>
              </w:rPr>
              <w:t>101</w:t>
            </w:r>
            <w:r>
              <w:rPr>
                <w:rFonts w:hint="default" w:ascii="Times New Roman" w:hAnsi="Times New Roman" w:cs="Times New Roman"/>
                <w:spacing w:val="3"/>
              </w:rPr>
              <w:t>号丰德成达中心</w:t>
            </w:r>
          </w:p>
        </w:tc>
      </w:tr>
      <w:tr w14:paraId="0A682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9" w:hRule="atLeast"/>
        </w:trPr>
        <w:tc>
          <w:tcPr>
            <w:tcW w:w="252" w:type="pct"/>
            <w:vAlign w:val="center"/>
          </w:tcPr>
          <w:p w14:paraId="52550503">
            <w:pPr>
              <w:keepNext w:val="0"/>
              <w:keepLines w:val="0"/>
              <w:pageBreakBefore w:val="0"/>
              <w:kinsoku/>
              <w:wordWrap/>
              <w:overflowPunct/>
              <w:topLinePunct w:val="0"/>
              <w:autoSpaceDE/>
              <w:autoSpaceDN/>
              <w:bidi w:val="0"/>
              <w:adjustRightInd/>
              <w:snapToGrid/>
              <w:spacing w:before="82" w:line="240" w:lineRule="auto"/>
              <w:ind w:left="214" w:leftChars="0"/>
              <w:jc w:val="both"/>
              <w:rPr>
                <w:rFonts w:hint="default" w:ascii="Times New Roman" w:hAnsi="Times New Roman" w:eastAsia="Microsoft JhengHei" w:cs="Times New Roman"/>
                <w:sz w:val="19"/>
                <w:szCs w:val="19"/>
              </w:rPr>
            </w:pPr>
            <w:r>
              <w:rPr>
                <w:rFonts w:hint="default" w:ascii="Times New Roman" w:hAnsi="Times New Roman" w:eastAsia="Microsoft JhengHei" w:cs="Times New Roman"/>
                <w:sz w:val="19"/>
                <w:szCs w:val="19"/>
              </w:rPr>
              <w:t>3</w:t>
            </w:r>
          </w:p>
        </w:tc>
        <w:tc>
          <w:tcPr>
            <w:tcW w:w="351" w:type="pct"/>
            <w:vAlign w:val="center"/>
          </w:tcPr>
          <w:p w14:paraId="117E6577">
            <w:pPr>
              <w:keepNext w:val="0"/>
              <w:keepLines w:val="0"/>
              <w:pageBreakBefore w:val="0"/>
              <w:kinsoku/>
              <w:wordWrap/>
              <w:overflowPunct/>
              <w:topLinePunct w:val="0"/>
              <w:autoSpaceDE/>
              <w:autoSpaceDN/>
              <w:bidi w:val="0"/>
              <w:adjustRightInd/>
              <w:snapToGrid/>
              <w:spacing w:before="82" w:line="240" w:lineRule="auto"/>
              <w:jc w:val="center"/>
              <w:rPr>
                <w:rFonts w:hint="default" w:ascii="Times New Roman" w:hAnsi="Times New Roman" w:eastAsia="Microsoft JhengHei" w:cs="Times New Roman"/>
                <w:spacing w:val="3"/>
                <w:sz w:val="19"/>
                <w:szCs w:val="19"/>
              </w:rPr>
            </w:pPr>
            <w:r>
              <w:rPr>
                <w:rFonts w:hint="default" w:ascii="Times New Roman" w:hAnsi="Times New Roman" w:eastAsia="Microsoft JhengHei" w:cs="Times New Roman"/>
                <w:spacing w:val="3"/>
                <w:sz w:val="19"/>
                <w:szCs w:val="19"/>
              </w:rPr>
              <w:t>★</w:t>
            </w:r>
          </w:p>
        </w:tc>
        <w:tc>
          <w:tcPr>
            <w:tcW w:w="897" w:type="pct"/>
            <w:vAlign w:val="center"/>
          </w:tcPr>
          <w:p w14:paraId="454B2F35">
            <w:pPr>
              <w:pStyle w:val="9"/>
              <w:keepNext w:val="0"/>
              <w:keepLines w:val="0"/>
              <w:pageBreakBefore w:val="0"/>
              <w:kinsoku/>
              <w:wordWrap/>
              <w:overflowPunct/>
              <w:topLinePunct w:val="0"/>
              <w:autoSpaceDE/>
              <w:autoSpaceDN/>
              <w:bidi w:val="0"/>
              <w:adjustRightInd/>
              <w:snapToGrid/>
              <w:spacing w:before="280" w:line="240" w:lineRule="auto"/>
              <w:ind w:left="102" w:leftChars="0" w:right="255" w:rightChars="0" w:hanging="1" w:firstLineChars="0"/>
              <w:jc w:val="center"/>
              <w:rPr>
                <w:rFonts w:hint="default" w:ascii="Times New Roman" w:hAnsi="Times New Roman" w:cs="Times New Roman"/>
                <w:spacing w:val="-1"/>
              </w:rPr>
            </w:pPr>
            <w:r>
              <w:rPr>
                <w:rFonts w:hint="default" w:ascii="Times New Roman" w:hAnsi="Times New Roman" w:cs="Times New Roman"/>
                <w:spacing w:val="1"/>
              </w:rPr>
              <w:t>验收、交付标准和</w:t>
            </w:r>
            <w:r>
              <w:rPr>
                <w:rFonts w:hint="default" w:ascii="Times New Roman" w:hAnsi="Times New Roman" w:cs="Times New Roman"/>
                <w:spacing w:val="-3"/>
              </w:rPr>
              <w:t>方法</w:t>
            </w:r>
          </w:p>
        </w:tc>
        <w:tc>
          <w:tcPr>
            <w:tcW w:w="3498" w:type="pct"/>
            <w:vAlign w:val="center"/>
          </w:tcPr>
          <w:p w14:paraId="0352AB36">
            <w:pPr>
              <w:pStyle w:val="9"/>
              <w:keepNext w:val="0"/>
              <w:keepLines w:val="0"/>
              <w:pageBreakBefore w:val="0"/>
              <w:kinsoku/>
              <w:wordWrap/>
              <w:overflowPunct/>
              <w:topLinePunct w:val="0"/>
              <w:autoSpaceDE/>
              <w:autoSpaceDN/>
              <w:bidi w:val="0"/>
              <w:adjustRightInd/>
              <w:snapToGrid/>
              <w:spacing w:before="88" w:line="240" w:lineRule="auto"/>
              <w:ind w:left="102" w:leftChars="0" w:right="117" w:rightChars="0" w:firstLine="2" w:firstLineChars="0"/>
              <w:jc w:val="left"/>
              <w:rPr>
                <w:rFonts w:hint="default" w:ascii="Times New Roman" w:hAnsi="Times New Roman" w:cs="Times New Roman"/>
                <w:spacing w:val="3"/>
              </w:rPr>
            </w:pPr>
            <w:r>
              <w:rPr>
                <w:rFonts w:hint="default" w:ascii="Times New Roman" w:hAnsi="Times New Roman" w:cs="Times New Roman"/>
                <w:spacing w:val="2"/>
              </w:rPr>
              <w:t>按照《财政部关于进一步加强政府采购需求和履约验收管理的指导意见》（财库〔</w:t>
            </w:r>
            <w:r>
              <w:rPr>
                <w:rFonts w:hint="default" w:ascii="Times New Roman" w:hAnsi="Times New Roman" w:eastAsia="Microsoft JhengHei" w:cs="Times New Roman"/>
                <w:spacing w:val="2"/>
              </w:rPr>
              <w:t>20</w:t>
            </w:r>
            <w:r>
              <w:rPr>
                <w:rFonts w:hint="default" w:ascii="Times New Roman" w:hAnsi="Times New Roman" w:eastAsia="Microsoft JhengHei" w:cs="Times New Roman"/>
                <w:spacing w:val="10"/>
              </w:rPr>
              <w:t xml:space="preserve"> </w:t>
            </w:r>
            <w:r>
              <w:rPr>
                <w:rFonts w:hint="default" w:ascii="Times New Roman" w:hAnsi="Times New Roman" w:eastAsia="Microsoft JhengHei" w:cs="Times New Roman"/>
                <w:spacing w:val="5"/>
              </w:rPr>
              <w:t>16</w:t>
            </w:r>
            <w:r>
              <w:rPr>
                <w:rFonts w:hint="default" w:ascii="Times New Roman" w:hAnsi="Times New Roman" w:cs="Times New Roman"/>
                <w:spacing w:val="5"/>
              </w:rPr>
              <w:t>〕</w:t>
            </w:r>
            <w:r>
              <w:rPr>
                <w:rFonts w:hint="default" w:ascii="Times New Roman" w:hAnsi="Times New Roman" w:eastAsia="Microsoft JhengHei" w:cs="Times New Roman"/>
                <w:spacing w:val="5"/>
              </w:rPr>
              <w:t>205</w:t>
            </w:r>
            <w:r>
              <w:rPr>
                <w:rFonts w:hint="default" w:ascii="Times New Roman" w:hAnsi="Times New Roman" w:cs="Times New Roman"/>
                <w:spacing w:val="5"/>
              </w:rPr>
              <w:t>号）和《政府采购需求管理办法</w:t>
            </w:r>
            <w:r>
              <w:rPr>
                <w:rFonts w:hint="default" w:ascii="Times New Roman" w:hAnsi="Times New Roman" w:cs="Times New Roman"/>
                <w:spacing w:val="4"/>
              </w:rPr>
              <w:t>》（财库〔</w:t>
            </w:r>
            <w:r>
              <w:rPr>
                <w:rFonts w:hint="default" w:ascii="Times New Roman" w:hAnsi="Times New Roman" w:eastAsia="Microsoft JhengHei" w:cs="Times New Roman"/>
                <w:spacing w:val="4"/>
              </w:rPr>
              <w:t>2021</w:t>
            </w:r>
            <w:r>
              <w:rPr>
                <w:rFonts w:hint="default" w:ascii="Times New Roman" w:hAnsi="Times New Roman" w:cs="Times New Roman"/>
                <w:spacing w:val="4"/>
              </w:rPr>
              <w:t>〕</w:t>
            </w:r>
            <w:r>
              <w:rPr>
                <w:rFonts w:hint="default" w:ascii="Times New Roman" w:hAnsi="Times New Roman" w:eastAsia="Microsoft JhengHei" w:cs="Times New Roman"/>
                <w:spacing w:val="4"/>
              </w:rPr>
              <w:t>22</w:t>
            </w:r>
            <w:r>
              <w:rPr>
                <w:rFonts w:hint="default" w:ascii="Times New Roman" w:hAnsi="Times New Roman" w:cs="Times New Roman"/>
                <w:spacing w:val="4"/>
              </w:rPr>
              <w:t>号）的要求及国家行</w:t>
            </w:r>
            <w:r>
              <w:rPr>
                <w:rFonts w:hint="default" w:ascii="Times New Roman" w:hAnsi="Times New Roman" w:cs="Times New Roman"/>
                <w:spacing w:val="1"/>
              </w:rPr>
              <w:t>业主管部门规定的标准、方法和内容组织验收。</w:t>
            </w:r>
          </w:p>
        </w:tc>
      </w:tr>
      <w:tr w14:paraId="62892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252" w:type="pct"/>
            <w:vAlign w:val="center"/>
          </w:tcPr>
          <w:p w14:paraId="423F46CA">
            <w:pPr>
              <w:keepNext w:val="0"/>
              <w:keepLines w:val="0"/>
              <w:pageBreakBefore w:val="0"/>
              <w:kinsoku/>
              <w:wordWrap/>
              <w:overflowPunct/>
              <w:topLinePunct w:val="0"/>
              <w:autoSpaceDE/>
              <w:autoSpaceDN/>
              <w:bidi w:val="0"/>
              <w:adjustRightInd/>
              <w:snapToGrid/>
              <w:spacing w:before="109" w:line="240" w:lineRule="auto"/>
              <w:ind w:left="209" w:leftChars="0"/>
              <w:jc w:val="both"/>
              <w:rPr>
                <w:rFonts w:hint="default" w:ascii="Times New Roman" w:hAnsi="Times New Roman" w:eastAsia="Microsoft JhengHei" w:cs="Times New Roman"/>
                <w:sz w:val="19"/>
                <w:szCs w:val="19"/>
              </w:rPr>
            </w:pPr>
            <w:r>
              <w:rPr>
                <w:rFonts w:hint="default" w:ascii="Times New Roman" w:hAnsi="Times New Roman" w:eastAsia="Microsoft JhengHei" w:cs="Times New Roman"/>
                <w:spacing w:val="1"/>
                <w:sz w:val="19"/>
                <w:szCs w:val="19"/>
              </w:rPr>
              <w:t>4</w:t>
            </w:r>
          </w:p>
        </w:tc>
        <w:tc>
          <w:tcPr>
            <w:tcW w:w="351" w:type="pct"/>
            <w:vAlign w:val="center"/>
          </w:tcPr>
          <w:p w14:paraId="1D28B2DC">
            <w:pPr>
              <w:keepNext w:val="0"/>
              <w:keepLines w:val="0"/>
              <w:pageBreakBefore w:val="0"/>
              <w:kinsoku/>
              <w:wordWrap/>
              <w:overflowPunct/>
              <w:topLinePunct w:val="0"/>
              <w:autoSpaceDE/>
              <w:autoSpaceDN/>
              <w:bidi w:val="0"/>
              <w:adjustRightInd/>
              <w:snapToGrid/>
              <w:spacing w:before="110" w:line="240" w:lineRule="auto"/>
              <w:jc w:val="center"/>
              <w:rPr>
                <w:rFonts w:hint="default" w:ascii="Times New Roman" w:hAnsi="Times New Roman" w:eastAsia="Microsoft JhengHei" w:cs="Times New Roman"/>
                <w:spacing w:val="3"/>
                <w:sz w:val="19"/>
                <w:szCs w:val="19"/>
              </w:rPr>
            </w:pPr>
            <w:r>
              <w:rPr>
                <w:rFonts w:hint="default" w:ascii="Times New Roman" w:hAnsi="Times New Roman" w:eastAsia="Microsoft JhengHei" w:cs="Times New Roman"/>
                <w:spacing w:val="3"/>
                <w:sz w:val="19"/>
                <w:szCs w:val="19"/>
              </w:rPr>
              <w:t>★</w:t>
            </w:r>
          </w:p>
        </w:tc>
        <w:tc>
          <w:tcPr>
            <w:tcW w:w="897" w:type="pct"/>
            <w:vAlign w:val="center"/>
          </w:tcPr>
          <w:p w14:paraId="6BF44A2F">
            <w:pPr>
              <w:pStyle w:val="9"/>
              <w:keepNext w:val="0"/>
              <w:keepLines w:val="0"/>
              <w:pageBreakBefore w:val="0"/>
              <w:kinsoku/>
              <w:wordWrap/>
              <w:overflowPunct/>
              <w:topLinePunct w:val="0"/>
              <w:autoSpaceDE/>
              <w:autoSpaceDN/>
              <w:bidi w:val="0"/>
              <w:adjustRightInd/>
              <w:snapToGrid/>
              <w:spacing w:before="86" w:line="240" w:lineRule="auto"/>
              <w:ind w:left="102" w:leftChars="0"/>
              <w:jc w:val="center"/>
              <w:rPr>
                <w:rFonts w:hint="default" w:ascii="Times New Roman" w:hAnsi="Times New Roman" w:cs="Times New Roman"/>
                <w:spacing w:val="-1"/>
              </w:rPr>
            </w:pPr>
            <w:r>
              <w:rPr>
                <w:rFonts w:hint="default" w:ascii="Times New Roman" w:hAnsi="Times New Roman" w:cs="Times New Roman"/>
                <w:spacing w:val="-1"/>
              </w:rPr>
              <w:t>支付方式</w:t>
            </w:r>
          </w:p>
        </w:tc>
        <w:tc>
          <w:tcPr>
            <w:tcW w:w="3498" w:type="pct"/>
            <w:vAlign w:val="center"/>
          </w:tcPr>
          <w:p w14:paraId="7DD6E5BA">
            <w:pPr>
              <w:pStyle w:val="9"/>
              <w:keepNext w:val="0"/>
              <w:keepLines w:val="0"/>
              <w:pageBreakBefore w:val="0"/>
              <w:kinsoku/>
              <w:wordWrap/>
              <w:overflowPunct/>
              <w:topLinePunct w:val="0"/>
              <w:autoSpaceDE/>
              <w:autoSpaceDN/>
              <w:bidi w:val="0"/>
              <w:adjustRightInd/>
              <w:snapToGrid/>
              <w:spacing w:before="86" w:line="240" w:lineRule="auto"/>
              <w:ind w:left="105" w:leftChars="0"/>
              <w:jc w:val="left"/>
              <w:rPr>
                <w:rFonts w:hint="default" w:ascii="Times New Roman" w:hAnsi="Times New Roman" w:cs="Times New Roman"/>
                <w:spacing w:val="3"/>
              </w:rPr>
            </w:pPr>
            <w:r>
              <w:rPr>
                <w:rFonts w:hint="default" w:ascii="Times New Roman" w:hAnsi="Times New Roman" w:cs="Times New Roman"/>
                <w:spacing w:val="-1"/>
              </w:rPr>
              <w:t>分期付款</w:t>
            </w:r>
          </w:p>
        </w:tc>
      </w:tr>
      <w:tr w14:paraId="1D2FF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252" w:type="pct"/>
            <w:vAlign w:val="center"/>
          </w:tcPr>
          <w:p w14:paraId="60B2C893">
            <w:pPr>
              <w:keepNext w:val="0"/>
              <w:keepLines w:val="0"/>
              <w:pageBreakBefore w:val="0"/>
              <w:kinsoku/>
              <w:wordWrap/>
              <w:overflowPunct/>
              <w:topLinePunct w:val="0"/>
              <w:autoSpaceDE/>
              <w:autoSpaceDN/>
              <w:bidi w:val="0"/>
              <w:adjustRightInd/>
              <w:snapToGrid/>
              <w:spacing w:before="82" w:line="240" w:lineRule="auto"/>
              <w:ind w:left="214" w:leftChars="0"/>
              <w:jc w:val="both"/>
              <w:rPr>
                <w:rFonts w:hint="default" w:ascii="Times New Roman" w:hAnsi="Times New Roman" w:eastAsia="Microsoft JhengHei" w:cs="Times New Roman"/>
                <w:sz w:val="19"/>
                <w:szCs w:val="19"/>
              </w:rPr>
            </w:pPr>
            <w:r>
              <w:rPr>
                <w:rFonts w:hint="default" w:ascii="Times New Roman" w:hAnsi="Times New Roman" w:eastAsia="Microsoft JhengHei" w:cs="Times New Roman"/>
                <w:sz w:val="19"/>
                <w:szCs w:val="19"/>
              </w:rPr>
              <w:t>5</w:t>
            </w:r>
          </w:p>
        </w:tc>
        <w:tc>
          <w:tcPr>
            <w:tcW w:w="351" w:type="pct"/>
            <w:vAlign w:val="center"/>
          </w:tcPr>
          <w:p w14:paraId="7CC4F9C7">
            <w:pPr>
              <w:keepNext w:val="0"/>
              <w:keepLines w:val="0"/>
              <w:pageBreakBefore w:val="0"/>
              <w:kinsoku/>
              <w:wordWrap/>
              <w:overflowPunct/>
              <w:topLinePunct w:val="0"/>
              <w:autoSpaceDE/>
              <w:autoSpaceDN/>
              <w:bidi w:val="0"/>
              <w:adjustRightInd/>
              <w:snapToGrid/>
              <w:spacing w:before="82" w:line="240" w:lineRule="auto"/>
              <w:jc w:val="center"/>
              <w:rPr>
                <w:rFonts w:hint="default" w:ascii="Times New Roman" w:hAnsi="Times New Roman" w:eastAsia="Microsoft JhengHei" w:cs="Times New Roman"/>
                <w:spacing w:val="3"/>
                <w:sz w:val="19"/>
                <w:szCs w:val="19"/>
              </w:rPr>
            </w:pPr>
            <w:r>
              <w:rPr>
                <w:rFonts w:hint="default" w:ascii="Times New Roman" w:hAnsi="Times New Roman" w:eastAsia="Microsoft JhengHei" w:cs="Times New Roman"/>
                <w:spacing w:val="3"/>
                <w:sz w:val="19"/>
                <w:szCs w:val="19"/>
              </w:rPr>
              <w:t>★</w:t>
            </w:r>
          </w:p>
        </w:tc>
        <w:tc>
          <w:tcPr>
            <w:tcW w:w="897" w:type="pct"/>
            <w:vAlign w:val="center"/>
          </w:tcPr>
          <w:p w14:paraId="0C96F0F6">
            <w:pPr>
              <w:pStyle w:val="9"/>
              <w:keepNext w:val="0"/>
              <w:keepLines w:val="0"/>
              <w:pageBreakBefore w:val="0"/>
              <w:kinsoku/>
              <w:wordWrap/>
              <w:overflowPunct/>
              <w:topLinePunct w:val="0"/>
              <w:autoSpaceDE/>
              <w:autoSpaceDN/>
              <w:bidi w:val="0"/>
              <w:adjustRightInd/>
              <w:snapToGrid/>
              <w:spacing w:before="62" w:line="240" w:lineRule="auto"/>
              <w:ind w:left="101" w:leftChars="0"/>
              <w:jc w:val="center"/>
              <w:rPr>
                <w:rFonts w:hint="default" w:ascii="Times New Roman" w:hAnsi="Times New Roman" w:cs="Times New Roman"/>
                <w:spacing w:val="-1"/>
              </w:rPr>
            </w:pPr>
            <w:r>
              <w:rPr>
                <w:rFonts w:hint="default" w:ascii="Times New Roman" w:hAnsi="Times New Roman" w:cs="Times New Roman"/>
              </w:rPr>
              <w:t>付款进度安排</w:t>
            </w:r>
          </w:p>
        </w:tc>
        <w:tc>
          <w:tcPr>
            <w:tcW w:w="3498" w:type="pct"/>
            <w:vAlign w:val="center"/>
          </w:tcPr>
          <w:p w14:paraId="5CD3776A">
            <w:pPr>
              <w:pStyle w:val="9"/>
              <w:keepNext w:val="0"/>
              <w:keepLines w:val="0"/>
              <w:pageBreakBefore w:val="0"/>
              <w:kinsoku/>
              <w:wordWrap/>
              <w:overflowPunct/>
              <w:topLinePunct w:val="0"/>
              <w:autoSpaceDE/>
              <w:autoSpaceDN/>
              <w:bidi w:val="0"/>
              <w:adjustRightInd/>
              <w:snapToGrid/>
              <w:spacing w:before="86" w:line="240" w:lineRule="auto"/>
              <w:ind w:left="108" w:right="196" w:firstLine="8"/>
              <w:jc w:val="left"/>
              <w:rPr>
                <w:rFonts w:hint="default" w:ascii="Times New Roman" w:hAnsi="Times New Roman" w:eastAsia="Microsoft JhengHei" w:cs="Times New Roman"/>
              </w:rPr>
            </w:pPr>
            <w:r>
              <w:rPr>
                <w:rFonts w:hint="default" w:ascii="Times New Roman" w:hAnsi="Times New Roman" w:eastAsia="Microsoft JhengHei" w:cs="Times New Roman"/>
                <w:spacing w:val="1"/>
              </w:rPr>
              <w:t>1</w:t>
            </w:r>
            <w:r>
              <w:rPr>
                <w:rFonts w:hint="default" w:ascii="Times New Roman" w:hAnsi="Times New Roman" w:cs="Times New Roman"/>
                <w:spacing w:val="1"/>
              </w:rPr>
              <w:t>、合同签订并收到乙方开具的发票，达到付款条件起</w:t>
            </w:r>
            <w:r>
              <w:rPr>
                <w:rFonts w:hint="default" w:ascii="Times New Roman" w:hAnsi="Times New Roman" w:eastAsia="Microsoft JhengHei" w:cs="Times New Roman"/>
                <w:spacing w:val="1"/>
              </w:rPr>
              <w:t>15</w:t>
            </w:r>
            <w:r>
              <w:rPr>
                <w:rFonts w:hint="default" w:ascii="Times New Roman" w:hAnsi="Times New Roman" w:cs="Times New Roman"/>
                <w:spacing w:val="1"/>
              </w:rPr>
              <w:t>日内，支付合同总金额的</w:t>
            </w:r>
            <w:r>
              <w:rPr>
                <w:rFonts w:hint="eastAsia" w:ascii="Times New Roman" w:hAnsi="Times New Roman" w:eastAsia="Microsoft JhengHei" w:cs="Times New Roman"/>
                <w:spacing w:val="1"/>
                <w:lang w:val="en-US" w:eastAsia="zh-CN"/>
              </w:rPr>
              <w:t>90</w:t>
            </w:r>
            <w:r>
              <w:rPr>
                <w:rFonts w:hint="default" w:ascii="Times New Roman" w:hAnsi="Times New Roman" w:eastAsia="Microsoft JhengHei" w:cs="Times New Roman"/>
                <w:spacing w:val="10"/>
              </w:rPr>
              <w:t>.00%</w:t>
            </w:r>
          </w:p>
          <w:p w14:paraId="0F3022A1">
            <w:pPr>
              <w:pStyle w:val="9"/>
              <w:keepNext w:val="0"/>
              <w:keepLines w:val="0"/>
              <w:pageBreakBefore w:val="0"/>
              <w:kinsoku/>
              <w:wordWrap/>
              <w:overflowPunct/>
              <w:topLinePunct w:val="0"/>
              <w:autoSpaceDE/>
              <w:autoSpaceDN/>
              <w:bidi w:val="0"/>
              <w:adjustRightInd/>
              <w:snapToGrid/>
              <w:spacing w:line="240" w:lineRule="auto"/>
              <w:ind w:left="109" w:leftChars="0"/>
              <w:jc w:val="left"/>
              <w:rPr>
                <w:rFonts w:hint="default" w:ascii="Times New Roman" w:hAnsi="Times New Roman" w:cs="Times New Roman"/>
                <w:spacing w:val="3"/>
              </w:rPr>
            </w:pPr>
            <w:r>
              <w:rPr>
                <w:rFonts w:hint="default" w:ascii="Times New Roman" w:hAnsi="Times New Roman" w:eastAsia="Microsoft JhengHei" w:cs="Times New Roman"/>
                <w:spacing w:val="2"/>
              </w:rPr>
              <w:t>2</w:t>
            </w:r>
            <w:r>
              <w:rPr>
                <w:rFonts w:hint="default" w:ascii="Times New Roman" w:hAnsi="Times New Roman" w:cs="Times New Roman"/>
                <w:spacing w:val="2"/>
              </w:rPr>
              <w:t>、项目验收合格，达到付款条件起</w:t>
            </w:r>
            <w:r>
              <w:rPr>
                <w:rFonts w:hint="default" w:ascii="Times New Roman" w:hAnsi="Times New Roman" w:eastAsia="Microsoft JhengHei" w:cs="Times New Roman"/>
                <w:spacing w:val="2"/>
              </w:rPr>
              <w:t>15</w:t>
            </w:r>
            <w:r>
              <w:rPr>
                <w:rFonts w:hint="default" w:ascii="Times New Roman" w:hAnsi="Times New Roman" w:cs="Times New Roman"/>
                <w:spacing w:val="2"/>
              </w:rPr>
              <w:t>日内，支付合同总金额的</w:t>
            </w:r>
            <w:r>
              <w:rPr>
                <w:rFonts w:hint="eastAsia" w:ascii="Times New Roman" w:hAnsi="Times New Roman" w:eastAsia="Microsoft JhengHei" w:cs="Times New Roman"/>
                <w:spacing w:val="2"/>
                <w:lang w:val="en-US" w:eastAsia="zh-CN"/>
              </w:rPr>
              <w:t>10</w:t>
            </w:r>
            <w:r>
              <w:rPr>
                <w:rFonts w:hint="default" w:ascii="Times New Roman" w:hAnsi="Times New Roman" w:eastAsia="Microsoft JhengHei" w:cs="Times New Roman"/>
                <w:spacing w:val="2"/>
              </w:rPr>
              <w:t>.00%</w:t>
            </w:r>
          </w:p>
        </w:tc>
      </w:tr>
      <w:tr w14:paraId="66429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9" w:hRule="atLeast"/>
        </w:trPr>
        <w:tc>
          <w:tcPr>
            <w:tcW w:w="252" w:type="pct"/>
            <w:vAlign w:val="center"/>
          </w:tcPr>
          <w:p w14:paraId="1622DFB0">
            <w:pPr>
              <w:keepNext w:val="0"/>
              <w:keepLines w:val="0"/>
              <w:pageBreakBefore w:val="0"/>
              <w:kinsoku/>
              <w:wordWrap/>
              <w:overflowPunct/>
              <w:topLinePunct w:val="0"/>
              <w:autoSpaceDE/>
              <w:autoSpaceDN/>
              <w:bidi w:val="0"/>
              <w:adjustRightInd/>
              <w:snapToGrid/>
              <w:spacing w:before="82" w:line="240" w:lineRule="auto"/>
              <w:ind w:left="213" w:leftChars="0"/>
              <w:jc w:val="both"/>
              <w:rPr>
                <w:rFonts w:hint="default" w:ascii="Times New Roman" w:hAnsi="Times New Roman" w:eastAsia="Microsoft JhengHei" w:cs="Times New Roman"/>
                <w:sz w:val="19"/>
                <w:szCs w:val="19"/>
              </w:rPr>
            </w:pPr>
            <w:r>
              <w:rPr>
                <w:rFonts w:hint="default" w:ascii="Times New Roman" w:hAnsi="Times New Roman" w:eastAsia="Microsoft JhengHei" w:cs="Times New Roman"/>
                <w:sz w:val="19"/>
                <w:szCs w:val="19"/>
              </w:rPr>
              <w:t>6</w:t>
            </w:r>
          </w:p>
        </w:tc>
        <w:tc>
          <w:tcPr>
            <w:tcW w:w="351" w:type="pct"/>
            <w:vAlign w:val="center"/>
          </w:tcPr>
          <w:p w14:paraId="61543ACA">
            <w:pPr>
              <w:keepNext w:val="0"/>
              <w:keepLines w:val="0"/>
              <w:pageBreakBefore w:val="0"/>
              <w:kinsoku/>
              <w:wordWrap/>
              <w:overflowPunct/>
              <w:topLinePunct w:val="0"/>
              <w:autoSpaceDE/>
              <w:autoSpaceDN/>
              <w:bidi w:val="0"/>
              <w:adjustRightInd/>
              <w:snapToGrid/>
              <w:spacing w:before="82" w:line="240" w:lineRule="auto"/>
              <w:jc w:val="center"/>
              <w:rPr>
                <w:rFonts w:hint="default" w:ascii="Times New Roman" w:hAnsi="Times New Roman" w:eastAsia="Microsoft JhengHei" w:cs="Times New Roman"/>
                <w:spacing w:val="3"/>
                <w:sz w:val="19"/>
                <w:szCs w:val="19"/>
              </w:rPr>
            </w:pPr>
            <w:r>
              <w:rPr>
                <w:rFonts w:hint="default" w:ascii="Times New Roman" w:hAnsi="Times New Roman" w:eastAsia="Microsoft JhengHei" w:cs="Times New Roman"/>
                <w:spacing w:val="3"/>
                <w:sz w:val="19"/>
                <w:szCs w:val="19"/>
              </w:rPr>
              <w:t>★</w:t>
            </w:r>
          </w:p>
        </w:tc>
        <w:tc>
          <w:tcPr>
            <w:tcW w:w="897" w:type="pct"/>
            <w:vAlign w:val="center"/>
          </w:tcPr>
          <w:p w14:paraId="50C23603">
            <w:pPr>
              <w:pStyle w:val="9"/>
              <w:keepNext w:val="0"/>
              <w:keepLines w:val="0"/>
              <w:pageBreakBefore w:val="0"/>
              <w:kinsoku/>
              <w:wordWrap/>
              <w:overflowPunct/>
              <w:topLinePunct w:val="0"/>
              <w:autoSpaceDE/>
              <w:autoSpaceDN/>
              <w:bidi w:val="0"/>
              <w:adjustRightInd/>
              <w:snapToGrid/>
              <w:spacing w:before="62" w:line="240" w:lineRule="auto"/>
              <w:ind w:left="102" w:leftChars="0" w:right="255" w:rightChars="0" w:hanging="1" w:firstLineChars="0"/>
              <w:jc w:val="center"/>
              <w:rPr>
                <w:rFonts w:hint="default" w:ascii="Times New Roman" w:hAnsi="Times New Roman" w:cs="Times New Roman"/>
                <w:spacing w:val="-1"/>
              </w:rPr>
            </w:pPr>
            <w:r>
              <w:rPr>
                <w:rFonts w:hint="default" w:ascii="Times New Roman" w:hAnsi="Times New Roman" w:cs="Times New Roman"/>
              </w:rPr>
              <w:t>违约责任与解决争</w:t>
            </w:r>
            <w:r>
              <w:rPr>
                <w:rFonts w:hint="default" w:ascii="Times New Roman" w:hAnsi="Times New Roman" w:cs="Times New Roman"/>
                <w:spacing w:val="-1"/>
              </w:rPr>
              <w:t>议的方法</w:t>
            </w:r>
          </w:p>
        </w:tc>
        <w:tc>
          <w:tcPr>
            <w:tcW w:w="3498" w:type="pct"/>
            <w:vAlign w:val="center"/>
          </w:tcPr>
          <w:p w14:paraId="404CAE89">
            <w:pPr>
              <w:pStyle w:val="9"/>
              <w:keepNext w:val="0"/>
              <w:keepLines w:val="0"/>
              <w:pageBreakBefore w:val="0"/>
              <w:kinsoku/>
              <w:wordWrap/>
              <w:overflowPunct/>
              <w:topLinePunct w:val="0"/>
              <w:autoSpaceDE/>
              <w:autoSpaceDN/>
              <w:bidi w:val="0"/>
              <w:adjustRightInd/>
              <w:snapToGrid/>
              <w:spacing w:before="87" w:line="240" w:lineRule="auto"/>
              <w:ind w:left="104" w:leftChars="0" w:right="109" w:rightChars="0" w:firstLine="5" w:firstLineChars="0"/>
              <w:jc w:val="left"/>
              <w:rPr>
                <w:rFonts w:hint="default" w:ascii="Times New Roman" w:hAnsi="Times New Roman" w:cs="Times New Roman"/>
                <w:spacing w:val="3"/>
              </w:rPr>
            </w:pPr>
            <w:r>
              <w:rPr>
                <w:rFonts w:hint="default" w:ascii="Times New Roman" w:hAnsi="Times New Roman" w:eastAsia="Microsoft JhengHei" w:cs="Times New Roman"/>
                <w:spacing w:val="1"/>
              </w:rPr>
              <w:t>①</w:t>
            </w:r>
            <w:r>
              <w:rPr>
                <w:rFonts w:hint="default" w:ascii="Times New Roman" w:hAnsi="Times New Roman" w:cs="Times New Roman"/>
                <w:spacing w:val="1"/>
              </w:rPr>
              <w:t>双方必须遵守合同并执行合同中的各项规定，保证合同的正常履行。如任一方违约</w:t>
            </w:r>
            <w:r>
              <w:rPr>
                <w:rFonts w:hint="default" w:ascii="Times New Roman" w:hAnsi="Times New Roman" w:cs="Times New Roman"/>
              </w:rPr>
              <w:t>,按照合同中约定的承担方式和计算方法承担违约责任。</w:t>
            </w:r>
            <w:r>
              <w:rPr>
                <w:rFonts w:hint="default" w:ascii="Times New Roman" w:hAnsi="Times New Roman" w:eastAsia="Microsoft JhengHei" w:cs="Times New Roman"/>
              </w:rPr>
              <w:t>②</w:t>
            </w:r>
            <w:r>
              <w:rPr>
                <w:rFonts w:hint="default" w:ascii="Times New Roman" w:hAnsi="Times New Roman" w:cs="Times New Roman"/>
              </w:rPr>
              <w:t>解决</w:t>
            </w:r>
            <w:r>
              <w:rPr>
                <w:rFonts w:hint="default" w:ascii="Times New Roman" w:hAnsi="Times New Roman" w:cs="Times New Roman"/>
                <w:spacing w:val="-1"/>
              </w:rPr>
              <w:t>争议的方法：合同履</w:t>
            </w:r>
            <w:r>
              <w:rPr>
                <w:rFonts w:hint="default" w:ascii="Times New Roman" w:hAnsi="Times New Roman" w:cs="Times New Roman"/>
                <w:spacing w:val="2"/>
              </w:rPr>
              <w:t>行期间</w:t>
            </w:r>
            <w:r>
              <w:rPr>
                <w:rFonts w:hint="default" w:ascii="Times New Roman" w:hAnsi="Times New Roman" w:eastAsia="Microsoft JhengHei" w:cs="Times New Roman"/>
                <w:spacing w:val="2"/>
              </w:rPr>
              <w:t>,</w:t>
            </w:r>
            <w:r>
              <w:rPr>
                <w:rFonts w:hint="default" w:ascii="Times New Roman" w:hAnsi="Times New Roman" w:cs="Times New Roman"/>
                <w:spacing w:val="2"/>
              </w:rPr>
              <w:t>若双方发生争议，可协商或由有关部门调解解决，协商或调解不成的，任一方</w:t>
            </w:r>
            <w:r>
              <w:rPr>
                <w:rFonts w:hint="default" w:ascii="Times New Roman" w:hAnsi="Times New Roman" w:cs="Times New Roman"/>
                <w:spacing w:val="1"/>
              </w:rPr>
              <w:t>可提交采购人住所地人民法院诉讼解决。</w:t>
            </w:r>
          </w:p>
        </w:tc>
      </w:tr>
    </w:tbl>
    <w:p w14:paraId="462C907C">
      <w:pPr>
        <w:pStyle w:val="2"/>
        <w:keepNext w:val="0"/>
        <w:keepLines w:val="0"/>
        <w:pageBreakBefore w:val="0"/>
        <w:kinsoku/>
        <w:wordWrap/>
        <w:overflowPunct/>
        <w:topLinePunct w:val="0"/>
        <w:autoSpaceDE/>
        <w:autoSpaceDN/>
        <w:bidi w:val="0"/>
        <w:adjustRightInd/>
        <w:snapToGrid/>
        <w:spacing w:before="90" w:line="240" w:lineRule="auto"/>
        <w:ind w:left="14"/>
        <w:outlineLvl w:val="2"/>
        <w:rPr>
          <w:sz w:val="21"/>
          <w:szCs w:val="21"/>
        </w:rPr>
      </w:pPr>
      <w:r>
        <w:rPr>
          <w:rFonts w:hint="eastAsia" w:ascii="Microsoft JhengHei" w:hAnsi="Microsoft JhengHei" w:eastAsia="宋体" w:cs="Microsoft JhengHei"/>
          <w:b/>
          <w:bCs/>
          <w:spacing w:val="7"/>
          <w:sz w:val="21"/>
          <w:szCs w:val="21"/>
          <w:lang w:val="en-US" w:eastAsia="zh-CN"/>
        </w:rPr>
        <w:t>1</w:t>
      </w:r>
      <w:r>
        <w:rPr>
          <w:rFonts w:ascii="Microsoft JhengHei" w:hAnsi="Microsoft JhengHei" w:eastAsia="Microsoft JhengHei" w:cs="Microsoft JhengHei"/>
          <w:b/>
          <w:bCs/>
          <w:spacing w:val="7"/>
          <w:sz w:val="21"/>
          <w:szCs w:val="21"/>
        </w:rPr>
        <w:t>.4</w:t>
      </w:r>
      <w:r>
        <w:rPr>
          <w:spacing w:val="7"/>
          <w:sz w:val="21"/>
          <w:szCs w:val="21"/>
        </w:rPr>
        <w:t>其他要求</w:t>
      </w:r>
    </w:p>
    <w:p w14:paraId="3837533B">
      <w:pPr>
        <w:pStyle w:val="2"/>
        <w:keepNext w:val="0"/>
        <w:keepLines w:val="0"/>
        <w:pageBreakBefore w:val="0"/>
        <w:kinsoku/>
        <w:wordWrap/>
        <w:overflowPunct/>
        <w:topLinePunct w:val="0"/>
        <w:autoSpaceDE/>
        <w:autoSpaceDN/>
        <w:bidi w:val="0"/>
        <w:adjustRightInd/>
        <w:snapToGrid/>
        <w:spacing w:before="126" w:line="240" w:lineRule="auto"/>
        <w:ind w:left="393"/>
        <w:rPr>
          <w:rFonts w:hint="default"/>
          <w:sz w:val="19"/>
          <w:szCs w:val="19"/>
          <w:lang w:val="en-US" w:eastAsia="zh-CN"/>
        </w:rPr>
      </w:pPr>
      <w:r>
        <w:rPr>
          <w:spacing w:val="-5"/>
          <w:sz w:val="19"/>
          <w:szCs w:val="19"/>
        </w:rPr>
        <w:t>无。</w:t>
      </w:r>
    </w:p>
    <w:sectPr>
      <w:headerReference r:id="rId3" w:type="default"/>
      <w:footerReference r:id="rId4" w:type="default"/>
      <w:pgSz w:w="11906" w:h="16838"/>
      <w:pgMar w:top="2098"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
    <w:altName w:val="方正小标宋简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icrosoft JhengHei">
    <w:altName w:val="方正书宋_GBK"/>
    <w:panose1 w:val="020B0604030504040204"/>
    <w:charset w:val="88"/>
    <w:family w:val="auto"/>
    <w:pitch w:val="default"/>
    <w:sig w:usb0="00000000" w:usb1="00000000" w:usb2="00000016" w:usb3="00000000" w:csb0="00100009" w:csb1="00000000"/>
  </w:font>
  <w:font w:name="方正仿宋_GB2312">
    <w:panose1 w:val="02000000000000000000"/>
    <w:charset w:val="86"/>
    <w:family w:val="auto"/>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3C2E3">
    <w:pPr>
      <w:pStyle w:val="2"/>
      <w:spacing w:line="266" w:lineRule="exact"/>
      <w:ind w:left="4814"/>
      <w:rPr>
        <w:rFonts w:ascii="Microsoft JhengHei" w:hAnsi="Microsoft JhengHei" w:eastAsia="Microsoft JhengHei" w:cs="Microsoft JhengHei"/>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0152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770152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1D432">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xMjAyMDkxNzg0NjkxYmMxZjlhNmE1ZjZiYjlmY2UifQ=="/>
  </w:docVars>
  <w:rsids>
    <w:rsidRoot w:val="00172A27"/>
    <w:rsid w:val="051629C7"/>
    <w:rsid w:val="0A0B3C13"/>
    <w:rsid w:val="154138FB"/>
    <w:rsid w:val="15DD3B57"/>
    <w:rsid w:val="19097B9A"/>
    <w:rsid w:val="1A913606"/>
    <w:rsid w:val="1DF74584"/>
    <w:rsid w:val="22073A0F"/>
    <w:rsid w:val="235953EA"/>
    <w:rsid w:val="2BEE6015"/>
    <w:rsid w:val="2D5C35F6"/>
    <w:rsid w:val="356C2512"/>
    <w:rsid w:val="36DD0D09"/>
    <w:rsid w:val="389BFB4F"/>
    <w:rsid w:val="3DCF6BA5"/>
    <w:rsid w:val="3FDF56A3"/>
    <w:rsid w:val="4466123F"/>
    <w:rsid w:val="47E147AD"/>
    <w:rsid w:val="4FFB4AD8"/>
    <w:rsid w:val="571C57F3"/>
    <w:rsid w:val="57A4224B"/>
    <w:rsid w:val="59922835"/>
    <w:rsid w:val="649F58BE"/>
    <w:rsid w:val="65357580"/>
    <w:rsid w:val="66DD009D"/>
    <w:rsid w:val="6A4F3280"/>
    <w:rsid w:val="6E2402FF"/>
    <w:rsid w:val="6EF50C25"/>
    <w:rsid w:val="71116E10"/>
    <w:rsid w:val="72027893"/>
    <w:rsid w:val="7AFC1EE4"/>
    <w:rsid w:val="7FBF1F10"/>
    <w:rsid w:val="B9EF2B4A"/>
    <w:rsid w:val="E5FE0512"/>
    <w:rsid w:val="F3DFE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style>
  <w:style w:type="paragraph" w:styleId="3">
    <w:name w:val="footer"/>
    <w:basedOn w:val="1"/>
    <w:qFormat/>
    <w:uiPriority w:val="0"/>
    <w:pPr>
      <w:tabs>
        <w:tab w:val="center" w:pos="4153"/>
        <w:tab w:val="right" w:pos="8306"/>
      </w:tabs>
      <w:snapToGrid w:val="0"/>
      <w:jc w:val="left"/>
    </w:pPr>
    <w:rPr>
      <w:sz w:val="18"/>
    </w:rPr>
  </w:style>
  <w:style w:type="paragraph" w:styleId="4">
    <w:name w:val="Body Text First Indent"/>
    <w:basedOn w:val="2"/>
    <w:qFormat/>
    <w:uiPriority w:val="0"/>
    <w:pPr>
      <w:ind w:firstLine="420" w:firstLineChars="1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_Style 2"/>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9">
    <w:name w:val="Table Text"/>
    <w:basedOn w:val="1"/>
    <w:semiHidden/>
    <w:qFormat/>
    <w:uiPriority w:val="0"/>
    <w:rPr>
      <w:rFonts w:ascii="宋体" w:hAnsi="宋体" w:eastAsia="宋体" w:cs="宋体"/>
      <w:sz w:val="19"/>
      <w:szCs w:val="19"/>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font11"/>
    <w:basedOn w:val="7"/>
    <w:qFormat/>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1215</Words>
  <Characters>1280</Characters>
  <Lines>1</Lines>
  <Paragraphs>1</Paragraphs>
  <TotalTime>12</TotalTime>
  <ScaleCrop>false</ScaleCrop>
  <LinksUpToDate>false</LinksUpToDate>
  <CharactersWithSpaces>1369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2022-04-01T02:38:00Z</dcterms:created>
  <dc:creator>小郭</dc:creator>
  <cp:lastModifiedBy>霸气不解释</cp:lastModifiedBy>
  <cp:lastPrinted>2025-06-25T23:42:00Z</cp:lastPrinted>
  <dcterms:modified xsi:type="dcterms:W3CDTF">2025-10-13T16:29:09Z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E47F37B67D5A8AA47667EC685A4E14A6_43</vt:lpwstr>
  </property>
  <property fmtid="{D5CDD505-2E9C-101B-9397-08002B2CF9AE}" pid="4" name="KSOTemplateDocerSaveRecord">
    <vt:lpwstr>eyJoZGlkIjoiZDg4NWM1ZjRlZmY3NmQ0YjJlYWI4ZGI0NmRkM2JiYjIiLCJ1c2VySWQiOiIxMDA4ODI3NDM3In0=</vt:lpwstr>
  </property>
</Properties>
</file>